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20" w:rsidRDefault="00D62720" w:rsidP="00D62720">
      <w:pPr>
        <w:autoSpaceDE w:val="0"/>
        <w:jc w:val="right"/>
        <w:rPr>
          <w:bCs/>
        </w:rPr>
      </w:pPr>
    </w:p>
    <w:p w:rsidR="00D62720" w:rsidRDefault="00D62720" w:rsidP="00D62720">
      <w:pPr>
        <w:autoSpaceDE w:val="0"/>
        <w:rPr>
          <w:bCs/>
        </w:rPr>
      </w:pPr>
    </w:p>
    <w:p w:rsidR="00D62720" w:rsidRDefault="00D62720" w:rsidP="00D62720">
      <w:pPr>
        <w:autoSpaceDE w:val="0"/>
        <w:rPr>
          <w:bCs/>
        </w:rPr>
      </w:pPr>
    </w:p>
    <w:p w:rsidR="00D62720" w:rsidRDefault="00D62720" w:rsidP="00D62720">
      <w:pPr>
        <w:autoSpaceDE w:val="0"/>
        <w:rPr>
          <w:bCs/>
        </w:rPr>
      </w:pPr>
    </w:p>
    <w:p w:rsidR="00D62720" w:rsidRDefault="00D62720" w:rsidP="00D62720">
      <w:pPr>
        <w:autoSpaceDE w:val="0"/>
        <w:rPr>
          <w:bCs/>
        </w:rPr>
      </w:pPr>
    </w:p>
    <w:p w:rsidR="00D62720" w:rsidRDefault="00D62720" w:rsidP="00D62720">
      <w:pPr>
        <w:autoSpaceDE w:val="0"/>
        <w:jc w:val="right"/>
        <w:rPr>
          <w:rFonts w:eastAsia="Times New Roman" w:cs="Times New Roman"/>
          <w:bCs/>
        </w:rPr>
      </w:pPr>
      <w:r>
        <w:rPr>
          <w:bCs/>
        </w:rPr>
        <w:t>Приложение к постановлению главы</w:t>
      </w:r>
    </w:p>
    <w:p w:rsidR="00D62720" w:rsidRDefault="00D62720" w:rsidP="00D62720">
      <w:pPr>
        <w:autoSpaceDE w:val="0"/>
        <w:jc w:val="right"/>
        <w:rPr>
          <w:bCs/>
        </w:rPr>
      </w:pPr>
      <w:r>
        <w:rPr>
          <w:rFonts w:eastAsia="Times New Roman" w:cs="Times New Roman"/>
          <w:bCs/>
        </w:rPr>
        <w:t xml:space="preserve">                                                                                           </w:t>
      </w:r>
      <w:r>
        <w:rPr>
          <w:bCs/>
        </w:rPr>
        <w:t>МО п.Добрятино (сельское поселение)</w:t>
      </w:r>
    </w:p>
    <w:p w:rsidR="00D62720" w:rsidRDefault="00D62720" w:rsidP="00D62720">
      <w:pPr>
        <w:autoSpaceDE w:val="0"/>
        <w:jc w:val="right"/>
        <w:rPr>
          <w:b/>
          <w:bCs/>
        </w:rPr>
      </w:pPr>
      <w:r>
        <w:rPr>
          <w:bCs/>
        </w:rPr>
        <w:t xml:space="preserve">от  «04» марта 2014 г.   № 19                 </w:t>
      </w:r>
    </w:p>
    <w:p w:rsidR="00D62720" w:rsidRDefault="00D62720" w:rsidP="00D62720">
      <w:pPr>
        <w:autoSpaceDE w:val="0"/>
        <w:jc w:val="right"/>
        <w:rPr>
          <w:b/>
          <w:bCs/>
        </w:rPr>
      </w:pPr>
    </w:p>
    <w:p w:rsidR="00D62720" w:rsidRDefault="00D62720" w:rsidP="00D62720">
      <w:pPr>
        <w:autoSpaceDE w:val="0"/>
        <w:jc w:val="right"/>
        <w:rPr>
          <w:b/>
          <w:bCs/>
        </w:rPr>
      </w:pPr>
    </w:p>
    <w:p w:rsidR="00D62720" w:rsidRDefault="00D62720" w:rsidP="00D62720">
      <w:pPr>
        <w:autoSpaceDE w:val="0"/>
        <w:jc w:val="center"/>
        <w:rPr>
          <w:b/>
        </w:rPr>
      </w:pPr>
      <w:r>
        <w:rPr>
          <w:b/>
          <w:bCs/>
        </w:rPr>
        <w:t>Административный регламент</w:t>
      </w:r>
      <w:r>
        <w:rPr>
          <w:b/>
        </w:rPr>
        <w:t xml:space="preserve"> предоставления муниципальной услуги</w:t>
      </w:r>
    </w:p>
    <w:p w:rsidR="00D62720" w:rsidRDefault="00D62720" w:rsidP="00D62720">
      <w:pPr>
        <w:autoSpaceDE w:val="0"/>
        <w:jc w:val="center"/>
      </w:pPr>
      <w:r>
        <w:rPr>
          <w:b/>
        </w:rPr>
        <w:t>«Постановка и показ  концертных программ на стационарных площадках и выездах на территории муниципального образования поселок Добрятино (сельское поселение) Гусь-Хрустального района»</w:t>
      </w:r>
    </w:p>
    <w:p w:rsidR="00D62720" w:rsidRDefault="00D62720" w:rsidP="00D62720">
      <w:pPr>
        <w:autoSpaceDE w:val="0"/>
        <w:jc w:val="right"/>
      </w:pPr>
    </w:p>
    <w:p w:rsidR="00D62720" w:rsidRDefault="00D62720" w:rsidP="00D62720">
      <w:pPr>
        <w:autoSpaceDE w:val="0"/>
        <w:jc w:val="center"/>
      </w:pPr>
      <w:r>
        <w:rPr>
          <w:b/>
        </w:rPr>
        <w:t>I. Общие положения</w:t>
      </w:r>
    </w:p>
    <w:p w:rsidR="00D62720" w:rsidRDefault="00D62720" w:rsidP="00D62720">
      <w:pPr>
        <w:autoSpaceDE w:val="0"/>
        <w:jc w:val="both"/>
      </w:pPr>
      <w:r>
        <w:t xml:space="preserve">1.1. Настоящий административный регламент предоставления муниципальной услуги «Постановка и показ спектаклей и концертных программ на стационарных площадках и выездах на территории муниципального образования поселок Добрятино (сельское поселение) Гусь-Хрустального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по постановке и показу спектаклей и концертных программ на стационарных площадках и выездах на территории муниципального образования (далее – муниципальная услуга), создания комфортных условий для участников отношений, возникающих при реализации муниципальной услуги, и определяет порядок, сроки и последовательность действий (далее - административные процедуры) при осуществлении данной муниципальной услуги. </w:t>
      </w:r>
    </w:p>
    <w:p w:rsidR="00D62720" w:rsidRDefault="00D62720" w:rsidP="00D62720">
      <w:pPr>
        <w:autoSpaceDE w:val="0"/>
        <w:jc w:val="both"/>
      </w:pPr>
      <w:r>
        <w:t>1.2. Получателями муниципальной услуги являются физические лица независимо от пола, образования, социального положения и юридические лица, независимо от организационно-правовой формы.</w:t>
      </w:r>
    </w:p>
    <w:p w:rsidR="00D62720" w:rsidRDefault="00D62720" w:rsidP="00D62720">
      <w:pPr>
        <w:autoSpaceDE w:val="0"/>
        <w:jc w:val="right"/>
      </w:pPr>
    </w:p>
    <w:p w:rsidR="00D62720" w:rsidRDefault="00D62720" w:rsidP="00D62720">
      <w:pPr>
        <w:autoSpaceDE w:val="0"/>
        <w:jc w:val="center"/>
        <w:rPr>
          <w:bCs/>
        </w:rPr>
      </w:pPr>
      <w:r>
        <w:rPr>
          <w:b/>
          <w:bCs/>
        </w:rPr>
        <w:t>Требования к порядку информирования о предоставлении муниципальной услуги.</w:t>
      </w:r>
    </w:p>
    <w:p w:rsidR="00D62720" w:rsidRDefault="00D62720" w:rsidP="00D62720">
      <w:pPr>
        <w:autoSpaceDE w:val="0"/>
        <w:jc w:val="both"/>
        <w:rPr>
          <w:bCs/>
        </w:rPr>
      </w:pPr>
      <w:r>
        <w:rPr>
          <w:bCs/>
        </w:rPr>
        <w:t>1.3. Место нахождения Муниципальное бюджетное учреждение культуры «Добрятинское клубное объединение» сокращенно МБУК «ДКО», предоставляющей муниципальную услугу:  ул.60 лет Октября,д.5, п.Добрятино, Гусь-Хрустальный район, Владимирская область, 601580</w:t>
      </w:r>
    </w:p>
    <w:p w:rsidR="00D62720" w:rsidRDefault="00D62720" w:rsidP="00D62720">
      <w:pPr>
        <w:autoSpaceDE w:val="0"/>
        <w:jc w:val="both"/>
        <w:rPr>
          <w:bCs/>
        </w:rPr>
      </w:pPr>
      <w:r>
        <w:rPr>
          <w:bCs/>
        </w:rPr>
        <w:t>График работы МБУК «ДКО»: вторник - пятница с 10 ч. 00 мин. до 17 ч. 00 мин., суббота, воскресенье с 10ч.00мин. до 14ч. 00мин.</w:t>
      </w:r>
    </w:p>
    <w:p w:rsidR="00D62720" w:rsidRDefault="00D62720" w:rsidP="00D62720">
      <w:pPr>
        <w:autoSpaceDE w:val="0"/>
        <w:jc w:val="both"/>
        <w:rPr>
          <w:bCs/>
        </w:rPr>
      </w:pPr>
      <w:r>
        <w:rPr>
          <w:bCs/>
        </w:rPr>
        <w:t>В предпраздничные дни рабочее время сокращается на 1 час.</w:t>
      </w:r>
    </w:p>
    <w:p w:rsidR="00D62720" w:rsidRDefault="00D62720" w:rsidP="00D62720">
      <w:pPr>
        <w:autoSpaceDE w:val="0"/>
        <w:jc w:val="both"/>
        <w:rPr>
          <w:bCs/>
        </w:rPr>
      </w:pPr>
      <w:r>
        <w:rPr>
          <w:bCs/>
        </w:rPr>
        <w:t>Понедельник, нерабочие праздничные дни – выходные.</w:t>
      </w:r>
    </w:p>
    <w:p w:rsidR="00D62720" w:rsidRDefault="00D62720" w:rsidP="00D62720">
      <w:pPr>
        <w:autoSpaceDE w:val="0"/>
        <w:jc w:val="both"/>
      </w:pPr>
      <w:r>
        <w:rPr>
          <w:bCs/>
        </w:rPr>
        <w:t>Личный прием граждан осуществляется ежедневно.</w:t>
      </w:r>
    </w:p>
    <w:p w:rsidR="00D62720" w:rsidRDefault="00D62720" w:rsidP="00D62720">
      <w:pPr>
        <w:autoSpaceDE w:val="0"/>
        <w:jc w:val="both"/>
        <w:rPr>
          <w:rFonts w:eastAsia="Times New Roman" w:cs="Times New Roman"/>
        </w:rPr>
      </w:pPr>
      <w:r>
        <w:t>1.4. Информацию о месте нахождения и графике работы МБУК «ДКО» можно получить по справочным телефонам, Справочный телефон:</w:t>
      </w:r>
    </w:p>
    <w:p w:rsidR="00D62720" w:rsidRDefault="00D62720" w:rsidP="00D62720">
      <w:pPr>
        <w:autoSpaceDE w:val="0"/>
        <w:jc w:val="both"/>
        <w:rPr>
          <w:b/>
        </w:rPr>
      </w:pPr>
      <w:r>
        <w:rPr>
          <w:rFonts w:eastAsia="Times New Roman" w:cs="Times New Roman"/>
        </w:rPr>
        <w:t xml:space="preserve"> </w:t>
      </w:r>
      <w:r>
        <w:t>8 (49241) 54-6-89</w:t>
      </w:r>
    </w:p>
    <w:p w:rsidR="00D62720" w:rsidRDefault="00D62720" w:rsidP="00D62720">
      <w:pPr>
        <w:autoSpaceDE w:val="0"/>
        <w:jc w:val="center"/>
        <w:rPr>
          <w:b/>
        </w:rPr>
      </w:pPr>
      <w:r>
        <w:rPr>
          <w:b/>
        </w:rPr>
        <w:t>Порядок получения информации заявителями по вопросам</w:t>
      </w:r>
    </w:p>
    <w:p w:rsidR="00D62720" w:rsidRDefault="00D62720" w:rsidP="00D62720">
      <w:pPr>
        <w:autoSpaceDE w:val="0"/>
        <w:jc w:val="center"/>
      </w:pPr>
      <w:r>
        <w:rPr>
          <w:b/>
        </w:rPr>
        <w:t>предоставления муниципальной услуги</w:t>
      </w:r>
    </w:p>
    <w:p w:rsidR="00D62720" w:rsidRDefault="00D62720" w:rsidP="00D62720">
      <w:pPr>
        <w:autoSpaceDE w:val="0"/>
        <w:jc w:val="both"/>
      </w:pPr>
      <w:r>
        <w:t>1.5.Информация, имеющая отношение к предоставлению муниципальной услуги, предоставляется:</w:t>
      </w:r>
    </w:p>
    <w:p w:rsidR="00D62720" w:rsidRDefault="00D62720" w:rsidP="00D62720">
      <w:pPr>
        <w:autoSpaceDE w:val="0"/>
        <w:jc w:val="both"/>
      </w:pPr>
      <w:r>
        <w:t>- непосредственно в МБУК «ДКО»;</w:t>
      </w:r>
    </w:p>
    <w:p w:rsidR="00D62720" w:rsidRPr="00D62720" w:rsidRDefault="00D62720" w:rsidP="00D62720">
      <w:pPr>
        <w:autoSpaceDE w:val="0"/>
        <w:jc w:val="both"/>
      </w:pPr>
      <w:r>
        <w:t>- посредством размещения информации на информационном стенде, находящемся в помещении дома культуры, опубликования на официальном сайте муниципального образования  в сети Интернет  (</w:t>
      </w:r>
      <w:r>
        <w:rPr>
          <w:u w:val="single"/>
          <w:lang w:val="en-US"/>
        </w:rPr>
        <w:t>http</w:t>
      </w:r>
      <w:r>
        <w:rPr>
          <w:u w:val="single"/>
        </w:rPr>
        <w:t>//</w:t>
      </w:r>
      <w:r>
        <w:rPr>
          <w:u w:val="single"/>
          <w:lang w:val="en-US"/>
        </w:rPr>
        <w:t>www</w:t>
      </w:r>
      <w:r>
        <w:rPr>
          <w:u w:val="single"/>
        </w:rPr>
        <w:t>.</w:t>
      </w:r>
      <w:r>
        <w:rPr>
          <w:u w:val="single"/>
          <w:lang w:val="en-US"/>
        </w:rPr>
        <w:t>amopod</w:t>
      </w:r>
      <w:r>
        <w:rPr>
          <w:u w:val="single"/>
        </w:rPr>
        <w:t>.</w:t>
      </w:r>
      <w:r>
        <w:rPr>
          <w:u w:val="single"/>
          <w:lang w:val="en-US"/>
        </w:rPr>
        <w:t>ru</w:t>
      </w:r>
      <w:r>
        <w:t>).</w:t>
      </w:r>
    </w:p>
    <w:p w:rsidR="00D62720" w:rsidRPr="00D62720" w:rsidRDefault="00D62720" w:rsidP="00D62720">
      <w:pPr>
        <w:autoSpaceDE w:val="0"/>
        <w:jc w:val="both"/>
        <w:rPr>
          <w:lang w:val="en-US"/>
        </w:rPr>
      </w:pPr>
      <w:r>
        <w:rPr>
          <w:lang w:val="en-US"/>
        </w:rPr>
        <w:t xml:space="preserve">E-mail: - </w:t>
      </w:r>
      <w:r>
        <w:rPr>
          <w:u w:val="single"/>
          <w:lang w:val="en-US"/>
        </w:rPr>
        <w:t>domkultury.mbuk</w:t>
      </w:r>
      <w:hyperlink r:id="rId5" w:history="1">
        <w:r>
          <w:rPr>
            <w:rStyle w:val="a3"/>
            <w:lang w:val="en-US"/>
          </w:rPr>
          <w:t>@mail.ru</w:t>
        </w:r>
      </w:hyperlink>
    </w:p>
    <w:p w:rsidR="00D62720" w:rsidRDefault="00D62720" w:rsidP="00D62720">
      <w:pPr>
        <w:autoSpaceDE w:val="0"/>
        <w:jc w:val="both"/>
      </w:pPr>
      <w:r>
        <w:t>Информацию об оказании муниципальной услуги заинтересованные лица могут получить:</w:t>
      </w:r>
    </w:p>
    <w:p w:rsidR="00D62720" w:rsidRDefault="00D62720" w:rsidP="00D62720">
      <w:pPr>
        <w:autoSpaceDE w:val="0"/>
        <w:jc w:val="both"/>
      </w:pPr>
      <w:r>
        <w:t>- в устной форме;</w:t>
      </w:r>
    </w:p>
    <w:p w:rsidR="00D62720" w:rsidRDefault="00D62720" w:rsidP="00D62720">
      <w:pPr>
        <w:autoSpaceDE w:val="0"/>
        <w:jc w:val="both"/>
      </w:pPr>
      <w:r>
        <w:t>- в письменном виде;</w:t>
      </w:r>
    </w:p>
    <w:p w:rsidR="00D62720" w:rsidRDefault="00D62720" w:rsidP="00D62720">
      <w:pPr>
        <w:autoSpaceDE w:val="0"/>
        <w:jc w:val="both"/>
        <w:rPr>
          <w:bCs/>
        </w:rPr>
      </w:pPr>
      <w:r>
        <w:t>- посредством телефонной связи;</w:t>
      </w:r>
    </w:p>
    <w:p w:rsidR="00D62720" w:rsidRDefault="00D62720" w:rsidP="00D62720">
      <w:pPr>
        <w:autoSpaceDE w:val="0"/>
        <w:jc w:val="both"/>
        <w:rPr>
          <w:bCs/>
        </w:rPr>
      </w:pPr>
      <w:r>
        <w:rPr>
          <w:bCs/>
        </w:rPr>
        <w:t>1.6.На информационных стендах и на официальном сайте муниципального образования, размещаются следующие информационные материалы:</w:t>
      </w:r>
    </w:p>
    <w:p w:rsidR="00D62720" w:rsidRDefault="00D62720" w:rsidP="00D62720">
      <w:pPr>
        <w:autoSpaceDE w:val="0"/>
        <w:jc w:val="both"/>
        <w:rPr>
          <w:bCs/>
        </w:rPr>
      </w:pPr>
      <w:r>
        <w:rPr>
          <w:bCs/>
        </w:rPr>
        <w:lastRenderedPageBreak/>
        <w:t>- информация о порядке предоставления муниципальной услуги, в том числе информация о месте приема заявителей и установленных для приема заявителей днях и часах;</w:t>
      </w:r>
    </w:p>
    <w:p w:rsidR="00D62720" w:rsidRDefault="00D62720" w:rsidP="00D62720">
      <w:pPr>
        <w:autoSpaceDE w:val="0"/>
        <w:jc w:val="both"/>
        <w:rPr>
          <w:bCs/>
        </w:rPr>
      </w:pPr>
      <w:r>
        <w:rPr>
          <w:bCs/>
        </w:rPr>
        <w:t>- перечень нормативных правовых актов, в соответствии с которыми осуществляется предоставление муниципальной услуги;</w:t>
      </w:r>
    </w:p>
    <w:p w:rsidR="00D62720" w:rsidRDefault="00D62720" w:rsidP="00D62720">
      <w:pPr>
        <w:autoSpaceDE w:val="0"/>
        <w:jc w:val="both"/>
      </w:pPr>
      <w:r>
        <w:rPr>
          <w:bCs/>
        </w:rPr>
        <w:t>- текст настоящего административного регламента с приложениями.</w:t>
      </w:r>
    </w:p>
    <w:p w:rsidR="00D62720" w:rsidRDefault="00D62720" w:rsidP="00D62720">
      <w:pPr>
        <w:autoSpaceDE w:val="0"/>
        <w:jc w:val="both"/>
      </w:pPr>
      <w:r>
        <w:t>1.7.Информация по вопросам предоставления муниципальной услуги, сведения о ходе (этапе) предоставления  уполномоченными сотрудниками МБУК «ДКО» и может быть получена заявителем по телефону: 54-6-30.</w:t>
      </w:r>
    </w:p>
    <w:p w:rsidR="00D62720" w:rsidRDefault="00D62720" w:rsidP="00D62720">
      <w:pPr>
        <w:autoSpaceDE w:val="0"/>
        <w:jc w:val="both"/>
        <w:rPr>
          <w:bCs/>
        </w:rPr>
      </w:pPr>
      <w:r>
        <w:t>Сотрудники учреждения культуры осуществляют информирование обратившихся по телефону лиц не более 10 минут.</w:t>
      </w:r>
    </w:p>
    <w:p w:rsidR="00D62720" w:rsidRDefault="00D62720" w:rsidP="00D62720">
      <w:pPr>
        <w:autoSpaceDE w:val="0"/>
        <w:jc w:val="both"/>
        <w:rPr>
          <w:bCs/>
        </w:rPr>
      </w:pPr>
      <w:r>
        <w:rPr>
          <w:bCs/>
        </w:rPr>
        <w:t>Время получения информации по вопросам предоставления муниципальной услуги при личном обращении не должно превышать 30 минут.</w:t>
      </w:r>
    </w:p>
    <w:p w:rsidR="00D62720" w:rsidRDefault="00D62720" w:rsidP="00D62720">
      <w:pPr>
        <w:autoSpaceDE w:val="0"/>
        <w:jc w:val="both"/>
      </w:pPr>
      <w:r>
        <w:rPr>
          <w:bCs/>
        </w:rPr>
        <w:t>Письменные обращения по вопросам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 дней с момента регистрации поступления обращения.</w:t>
      </w:r>
    </w:p>
    <w:p w:rsidR="00D62720" w:rsidRDefault="00D62720" w:rsidP="00D62720">
      <w:pPr>
        <w:autoSpaceDE w:val="0"/>
        <w:jc w:val="right"/>
      </w:pPr>
    </w:p>
    <w:p w:rsidR="00D62720" w:rsidRDefault="00D62720" w:rsidP="00D62720">
      <w:pPr>
        <w:autoSpaceDE w:val="0"/>
        <w:jc w:val="center"/>
        <w:rPr>
          <w:b/>
        </w:rPr>
      </w:pPr>
      <w:r>
        <w:rPr>
          <w:b/>
        </w:rPr>
        <w:t>II. Стандарт предоставления муниципальной услуги</w:t>
      </w:r>
    </w:p>
    <w:p w:rsidR="00D62720" w:rsidRDefault="00D62720" w:rsidP="00D62720">
      <w:pPr>
        <w:autoSpaceDE w:val="0"/>
        <w:jc w:val="both"/>
        <w:rPr>
          <w:b/>
        </w:rPr>
      </w:pPr>
      <w:r>
        <w:rPr>
          <w:b/>
        </w:rPr>
        <w:t>2.1. Наименование муниципальной услуги:</w:t>
      </w:r>
      <w:r>
        <w:t xml:space="preserve"> «Постановка и показ спектаклей и концертных программ на стационарных площадках и выездах на территории муниципального образования поселок Добрятино (сельское поселение) Гусь-Хрустального района».</w:t>
      </w:r>
    </w:p>
    <w:p w:rsidR="00D62720" w:rsidRDefault="00D62720" w:rsidP="00D62720">
      <w:pPr>
        <w:autoSpaceDE w:val="0"/>
        <w:jc w:val="both"/>
        <w:rPr>
          <w:b/>
        </w:rPr>
      </w:pPr>
      <w:r>
        <w:rPr>
          <w:b/>
        </w:rPr>
        <w:t>2.2. Муниципальная услуга предоставляется</w:t>
      </w:r>
      <w:r>
        <w:t xml:space="preserve"> Муниципальным бюджетным учреждением культуры «Добрятинкое клубное объединение» (далее МБУК «ДКО», учреждение), подведомственным администрации муниципального образования поселок Добрятино (сельское поселение) Гусь-Хрустального района.</w:t>
      </w:r>
    </w:p>
    <w:p w:rsidR="00D62720" w:rsidRDefault="00D62720" w:rsidP="00D62720">
      <w:pPr>
        <w:autoSpaceDE w:val="0"/>
        <w:jc w:val="both"/>
        <w:rPr>
          <w:b/>
        </w:rPr>
      </w:pPr>
      <w:r>
        <w:rPr>
          <w:b/>
        </w:rPr>
        <w:t>2.3. Конечным результатом предоставления муниципальной</w:t>
      </w:r>
      <w:r>
        <w:t xml:space="preserve"> услуги является просмотр зрителями концертных программ на стационарных площадках и выездах.</w:t>
      </w:r>
    </w:p>
    <w:p w:rsidR="00D62720" w:rsidRDefault="00D62720" w:rsidP="00D62720">
      <w:pPr>
        <w:autoSpaceDE w:val="0"/>
        <w:jc w:val="both"/>
      </w:pPr>
      <w:r>
        <w:rPr>
          <w:b/>
        </w:rPr>
        <w:t>2.4. Срок предоставления муниципальной услуги.</w:t>
      </w:r>
    </w:p>
    <w:p w:rsidR="00D62720" w:rsidRDefault="00D62720" w:rsidP="00D62720">
      <w:pPr>
        <w:autoSpaceDE w:val="0"/>
        <w:jc w:val="both"/>
      </w:pPr>
      <w:r>
        <w:t xml:space="preserve">2.4.1. </w:t>
      </w:r>
      <w:bookmarkStart w:id="0" w:name="OLE_LINK5"/>
      <w:bookmarkStart w:id="1" w:name="OLE_LINK6"/>
      <w:r>
        <w:t xml:space="preserve">Муниципальная услуга предоставляется в сроки, предусмотренные </w:t>
      </w:r>
      <w:bookmarkStart w:id="2" w:name="OLE_LINK9"/>
      <w:bookmarkStart w:id="3" w:name="OLE_LINK10"/>
      <w:r>
        <w:t>годовым планом учреждения</w:t>
      </w:r>
      <w:bookmarkEnd w:id="2"/>
      <w:bookmarkEnd w:id="3"/>
      <w:r>
        <w:t>.</w:t>
      </w:r>
    </w:p>
    <w:bookmarkEnd w:id="0"/>
    <w:bookmarkEnd w:id="1"/>
    <w:p w:rsidR="00D62720" w:rsidRDefault="00D62720" w:rsidP="00D62720">
      <w:pPr>
        <w:autoSpaceDE w:val="0"/>
        <w:jc w:val="both"/>
        <w:rPr>
          <w:b/>
        </w:rPr>
      </w:pPr>
      <w:r>
        <w:t>Время проведения индивидуально. Средние временные рамки концертных программ от 1 часа до 1,5.</w:t>
      </w:r>
    </w:p>
    <w:p w:rsidR="00D62720" w:rsidRDefault="00D62720" w:rsidP="00D62720">
      <w:pPr>
        <w:autoSpaceDE w:val="0"/>
        <w:jc w:val="both"/>
        <w:rPr>
          <w:rFonts w:eastAsia="Times New Roman" w:cs="Times New Roman"/>
        </w:rPr>
      </w:pPr>
      <w:r>
        <w:rPr>
          <w:b/>
        </w:rPr>
        <w:t>2.5. Нормативные правовые акты, регламентирующие предоставление Муниципальной услуги</w:t>
      </w:r>
      <w:r>
        <w:t>:</w:t>
      </w:r>
    </w:p>
    <w:p w:rsidR="00D62720" w:rsidRDefault="00D62720" w:rsidP="00D62720">
      <w:pPr>
        <w:autoSpaceDE w:val="0"/>
        <w:jc w:val="both"/>
        <w:rPr>
          <w:rFonts w:eastAsia="Times New Roman" w:cs="Times New Roman"/>
        </w:rPr>
      </w:pPr>
      <w:r>
        <w:rPr>
          <w:rFonts w:eastAsia="Times New Roman" w:cs="Times New Roman"/>
        </w:rPr>
        <w:t xml:space="preserve">          </w:t>
      </w:r>
      <w:r>
        <w:t>- Конституция Российской Федерации от 12 декабря 1993г.;</w:t>
      </w:r>
    </w:p>
    <w:p w:rsidR="00D62720" w:rsidRDefault="00D62720" w:rsidP="00D62720">
      <w:pPr>
        <w:autoSpaceDE w:val="0"/>
        <w:jc w:val="both"/>
        <w:rPr>
          <w:rFonts w:eastAsia="Times New Roman" w:cs="Times New Roman"/>
        </w:rPr>
      </w:pPr>
      <w:r>
        <w:rPr>
          <w:rFonts w:eastAsia="Times New Roman" w:cs="Times New Roman"/>
        </w:rPr>
        <w:t xml:space="preserve">          </w:t>
      </w:r>
      <w:r>
        <w:t>-Федеральный закон от 06.10.2003 № 131-ФЗ «Об общих принципах организации местного самоуправления в Российской Федерации»;</w:t>
      </w:r>
    </w:p>
    <w:p w:rsidR="00D62720" w:rsidRDefault="00D62720" w:rsidP="00D62720">
      <w:pPr>
        <w:autoSpaceDE w:val="0"/>
        <w:jc w:val="both"/>
      </w:pPr>
      <w:r>
        <w:rPr>
          <w:rFonts w:eastAsia="Times New Roman" w:cs="Times New Roman"/>
        </w:rPr>
        <w:t xml:space="preserve">          </w:t>
      </w:r>
      <w:r>
        <w:t>-Федеральный закон от 2 мая 2006 № 59-ФЗ «О порядке рассмотрения обращений граждан Российской Федерации»;</w:t>
      </w:r>
    </w:p>
    <w:p w:rsidR="00D62720" w:rsidRDefault="00D62720" w:rsidP="00D62720">
      <w:pPr>
        <w:autoSpaceDE w:val="0"/>
        <w:jc w:val="both"/>
      </w:pPr>
      <w:r>
        <w:t>- Федеральный закон от 27.07.2010 № 210-ФЗ «Об организации предоставления государственных и муниципальных услуг»;</w:t>
      </w:r>
    </w:p>
    <w:p w:rsidR="00D62720" w:rsidRDefault="00D62720" w:rsidP="00D62720">
      <w:pPr>
        <w:autoSpaceDE w:val="0"/>
        <w:jc w:val="both"/>
        <w:rPr>
          <w:rFonts w:eastAsia="Times New Roman" w:cs="Times New Roman"/>
        </w:rPr>
      </w:pPr>
      <w:r>
        <w:t>-  Федеральный закон от 09.10.1992 № 3612-1 «Основы законодательства Российской Федерации о культуре»;</w:t>
      </w:r>
    </w:p>
    <w:p w:rsidR="00D62720" w:rsidRDefault="00D62720" w:rsidP="00D62720">
      <w:pPr>
        <w:autoSpaceDE w:val="0"/>
        <w:jc w:val="both"/>
        <w:rPr>
          <w:rFonts w:eastAsia="Times New Roman" w:cs="Times New Roman"/>
        </w:rPr>
      </w:pPr>
      <w:r>
        <w:rPr>
          <w:rFonts w:eastAsia="Times New Roman" w:cs="Times New Roman"/>
        </w:rPr>
        <w:t xml:space="preserve">          </w:t>
      </w:r>
      <w:r>
        <w:t>- Решением Совета народных депутатов МО п.Добрятино (сельское поселение) от 28.12.2005 №11б «Об организации досуга и обеспечения жителей услугами учреждений культуры МО п.Добрятино (сельское поселение)»;</w:t>
      </w:r>
    </w:p>
    <w:p w:rsidR="00D62720" w:rsidRDefault="00D62720" w:rsidP="00D62720">
      <w:pPr>
        <w:autoSpaceDE w:val="0"/>
        <w:jc w:val="both"/>
      </w:pPr>
      <w:r>
        <w:rPr>
          <w:rFonts w:eastAsia="Times New Roman" w:cs="Times New Roman"/>
        </w:rPr>
        <w:t xml:space="preserve"> </w:t>
      </w:r>
      <w:r>
        <w:t>-Устав МО п.Добрятино (сельское поселение);</w:t>
      </w:r>
    </w:p>
    <w:p w:rsidR="00D62720" w:rsidRDefault="00D62720" w:rsidP="00D62720">
      <w:pPr>
        <w:autoSpaceDE w:val="0"/>
        <w:jc w:val="both"/>
        <w:rPr>
          <w:b/>
        </w:rPr>
      </w:pPr>
      <w:r>
        <w:t>- Уставом Муниципального бюджетного учреждения культуры «Добрятинское клубное объединение».</w:t>
      </w:r>
    </w:p>
    <w:p w:rsidR="00D62720" w:rsidRDefault="00D62720" w:rsidP="00D62720">
      <w:pPr>
        <w:autoSpaceDE w:val="0"/>
        <w:jc w:val="both"/>
        <w:rPr>
          <w:b/>
          <w:i/>
        </w:rPr>
      </w:pPr>
      <w:r>
        <w:rPr>
          <w:b/>
        </w:rPr>
        <w:t>2.6. Исчерпывающим перечнем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межведомственного взаимодействия.</w:t>
      </w:r>
    </w:p>
    <w:p w:rsidR="00D62720" w:rsidRDefault="00D62720" w:rsidP="00D62720">
      <w:pPr>
        <w:autoSpaceDE w:val="0"/>
        <w:jc w:val="both"/>
      </w:pPr>
      <w:r>
        <w:rPr>
          <w:b/>
          <w:i/>
        </w:rPr>
        <w:t>2.6.1.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D62720" w:rsidRDefault="00D62720" w:rsidP="00D62720">
      <w:pPr>
        <w:autoSpaceDE w:val="0"/>
        <w:jc w:val="both"/>
      </w:pPr>
      <w:r>
        <w:lastRenderedPageBreak/>
        <w:t>- входной билет;</w:t>
      </w:r>
    </w:p>
    <w:p w:rsidR="00D62720" w:rsidRDefault="00D62720" w:rsidP="00D62720">
      <w:pPr>
        <w:autoSpaceDE w:val="0"/>
        <w:jc w:val="both"/>
        <w:rPr>
          <w:b/>
          <w:i/>
        </w:rPr>
      </w:pPr>
      <w:r>
        <w:t>- пригласительный билет.</w:t>
      </w:r>
    </w:p>
    <w:p w:rsidR="00D62720" w:rsidRDefault="00D62720" w:rsidP="00D62720">
      <w:pPr>
        <w:autoSpaceDE w:val="0"/>
        <w:jc w:val="both"/>
        <w:rPr>
          <w:b/>
          <w:i/>
        </w:rPr>
      </w:pPr>
      <w:r>
        <w:rPr>
          <w:b/>
          <w:i/>
        </w:rPr>
        <w:t>2.6.2. Документов, которые заявитель в праве предоставить</w:t>
      </w:r>
      <w:r>
        <w:t xml:space="preserve"> по собственной инициативе в рамках межведомственного взаимодействия нет.</w:t>
      </w:r>
    </w:p>
    <w:p w:rsidR="00D62720" w:rsidRDefault="00D62720" w:rsidP="00D62720">
      <w:pPr>
        <w:autoSpaceDE w:val="0"/>
        <w:jc w:val="both"/>
      </w:pPr>
      <w:r>
        <w:rPr>
          <w:b/>
          <w:i/>
        </w:rPr>
        <w:t>2.6.3. Запрещается требовать от заявителя:</w:t>
      </w:r>
    </w:p>
    <w:p w:rsidR="00D62720" w:rsidRDefault="00D62720" w:rsidP="00D62720">
      <w:pPr>
        <w:autoSpaceDE w:val="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2720" w:rsidRDefault="00D62720" w:rsidP="00D62720">
      <w:pPr>
        <w:autoSpaceDE w:val="0"/>
        <w:jc w:val="both"/>
        <w:rPr>
          <w:b/>
        </w:rPr>
      </w:pPr>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муниципальных  органов, предоставляющих муниципальную услугу,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a3"/>
          </w:rPr>
          <w:t>части 6 статьи 7</w:t>
        </w:r>
      </w:hyperlink>
      <w:r>
        <w:t xml:space="preserve"> Федерального закона от 27 июля 2010 г. №210-ФЗ «Об организации предоставления государственных и муниципальных услуг».</w:t>
      </w:r>
    </w:p>
    <w:p w:rsidR="00D62720" w:rsidRDefault="00D62720" w:rsidP="00D62720">
      <w:pPr>
        <w:autoSpaceDE w:val="0"/>
        <w:jc w:val="both"/>
        <w:rPr>
          <w:rFonts w:eastAsia="Times New Roman" w:cs="Times New Roman"/>
          <w:b/>
        </w:rPr>
      </w:pPr>
      <w:r>
        <w:rPr>
          <w:b/>
        </w:rPr>
        <w:t>2.7. Исчерпывающий перечень оснований для отказа в приеме документов, необходимых для предоставления муниципальной услуги.</w:t>
      </w:r>
    </w:p>
    <w:p w:rsidR="00D62720" w:rsidRDefault="00D62720" w:rsidP="00D62720">
      <w:pPr>
        <w:autoSpaceDE w:val="0"/>
        <w:jc w:val="both"/>
        <w:rPr>
          <w:b/>
        </w:rPr>
      </w:pPr>
      <w:r>
        <w:rPr>
          <w:rFonts w:eastAsia="Times New Roman" w:cs="Times New Roman"/>
          <w:b/>
        </w:rPr>
        <w:t xml:space="preserve"> </w:t>
      </w:r>
      <w:r>
        <w:t>Оснований для отказа в приеме документов, необходимых для предоставления муниципальной услуги, нет.</w:t>
      </w:r>
      <w:r>
        <w:rPr>
          <w:b/>
        </w:rPr>
        <w:t xml:space="preserve"> </w:t>
      </w:r>
    </w:p>
    <w:p w:rsidR="00D62720" w:rsidRDefault="00D62720" w:rsidP="00D62720">
      <w:pPr>
        <w:autoSpaceDE w:val="0"/>
        <w:jc w:val="both"/>
        <w:rPr>
          <w:rFonts w:eastAsia="Times New Roman" w:cs="Times New Roman"/>
        </w:rPr>
      </w:pPr>
      <w:r>
        <w:rPr>
          <w:b/>
        </w:rPr>
        <w:t>2.8. Исчерпывающий перечень оснований для отказа в предоставлении муниципальной услуги.</w:t>
      </w:r>
    </w:p>
    <w:p w:rsidR="00D62720" w:rsidRDefault="00D62720" w:rsidP="00D62720">
      <w:pPr>
        <w:autoSpaceDE w:val="0"/>
        <w:jc w:val="both"/>
      </w:pPr>
      <w:r>
        <w:rPr>
          <w:rFonts w:eastAsia="Times New Roman" w:cs="Times New Roman"/>
        </w:rPr>
        <w:t xml:space="preserve"> </w:t>
      </w:r>
      <w:r>
        <w:t>В предоставлении муниципальной услуги может быть отказано по следующим основаниям:</w:t>
      </w:r>
    </w:p>
    <w:p w:rsidR="00D62720" w:rsidRDefault="00D62720" w:rsidP="00D62720">
      <w:pPr>
        <w:autoSpaceDE w:val="0"/>
        <w:jc w:val="both"/>
      </w:pPr>
      <w:r>
        <w:t>- отсутствие входного или пригласительного билета;</w:t>
      </w:r>
    </w:p>
    <w:p w:rsidR="00D62720" w:rsidRDefault="00D62720" w:rsidP="00D62720">
      <w:pPr>
        <w:autoSpaceDE w:val="0"/>
        <w:jc w:val="both"/>
      </w:pPr>
      <w:r>
        <w:t>- отсутствие свободных зрительных мест;</w:t>
      </w:r>
    </w:p>
    <w:p w:rsidR="00D62720" w:rsidRDefault="00D62720" w:rsidP="00D62720">
      <w:pPr>
        <w:autoSpaceDE w:val="0"/>
        <w:jc w:val="both"/>
      </w:pPr>
      <w:r>
        <w:t>- нарушение зрителем общественного порядка и причинения вреда имуществу учреждения;</w:t>
      </w:r>
    </w:p>
    <w:p w:rsidR="00D62720" w:rsidRDefault="00D62720" w:rsidP="00D62720">
      <w:pPr>
        <w:autoSpaceDE w:val="0"/>
        <w:jc w:val="both"/>
        <w:rPr>
          <w:b/>
        </w:rPr>
      </w:pPr>
      <w:r>
        <w:t>- возникновение обстоятельств непреодолимой силы (форс-мажор).</w:t>
      </w:r>
    </w:p>
    <w:p w:rsidR="00D62720" w:rsidRDefault="00D62720" w:rsidP="00D62720">
      <w:pPr>
        <w:autoSpaceDE w:val="0"/>
        <w:jc w:val="both"/>
      </w:pPr>
      <w:r>
        <w:rPr>
          <w:b/>
        </w:rPr>
        <w:t xml:space="preserve">2.9. Размер платы, взимаемой с заявителя при  предоставлении муниципальной услуги, и способы ее взимания в случаях предусмотренных нормативными правовыми актами.  </w:t>
      </w:r>
    </w:p>
    <w:p w:rsidR="00D62720" w:rsidRDefault="00D62720" w:rsidP="00D62720">
      <w:pPr>
        <w:autoSpaceDE w:val="0"/>
        <w:jc w:val="both"/>
      </w:pPr>
      <w:r>
        <w:t xml:space="preserve">Муниципальная услуга предоставляется на платной и бесплатной основе. </w:t>
      </w:r>
    </w:p>
    <w:p w:rsidR="00D62720" w:rsidRDefault="00D62720" w:rsidP="00D62720">
      <w:pPr>
        <w:autoSpaceDE w:val="0"/>
        <w:jc w:val="both"/>
      </w:pPr>
      <w:r>
        <w:t>2.9.1. Для получения муниципальной услуги на бесплатной основе необходимо предъявить пригласительный билет, бланк которого утверждается директором учреждения с указанием даты, времени и места проведения.</w:t>
      </w:r>
    </w:p>
    <w:p w:rsidR="00D62720" w:rsidRDefault="00D62720" w:rsidP="00D62720">
      <w:pPr>
        <w:autoSpaceDE w:val="0"/>
        <w:jc w:val="both"/>
      </w:pPr>
      <w:r>
        <w:t>2.9.2. Для получения муниципальной услуги на платной основе, предусмотренной муниципальным заданием, годовым планом учреждения, необходимо предъявить входной билет.</w:t>
      </w:r>
    </w:p>
    <w:p w:rsidR="00D62720" w:rsidRDefault="00D62720" w:rsidP="00D62720">
      <w:pPr>
        <w:autoSpaceDE w:val="0"/>
        <w:jc w:val="both"/>
      </w:pPr>
      <w:r>
        <w:t xml:space="preserve">2.9.3. В соответствии со статьей 52 </w:t>
      </w:r>
      <w:r>
        <w:rPr>
          <w:bCs/>
        </w:rPr>
        <w:t>Закона Российской Федерации от 09.10.1992 № 3612-1 «Основы законодательства Российской Федерации о</w:t>
      </w:r>
      <w:r>
        <w:t xml:space="preserve"> культуре» цены (тарифы) на платные услуги, включая цены на билеты, учреждение устанавливает самостоятельно.</w:t>
      </w:r>
    </w:p>
    <w:p w:rsidR="00D62720" w:rsidRDefault="00D62720" w:rsidP="00D62720">
      <w:pPr>
        <w:autoSpaceDE w:val="0"/>
        <w:jc w:val="both"/>
      </w:pPr>
      <w:r>
        <w:t>2.9.4. Стоимость билета определяется с учетом затрат, связанных с предоставлением муниципальной услуги, а также на основании распоряжения главы МО п.Добрятино (сельское поселение) о предоставлении платных услуг учреждением культуры. В соответствии с действующим законодательством, при организации платных мероприятий, могут устанавливаться льготы для разных категорий посетителей (детей дошкольного возраста, учащихся, инвалидов, военнослужащих, проходящих военную службу по призыву).</w:t>
      </w:r>
    </w:p>
    <w:p w:rsidR="00D62720" w:rsidRDefault="00D62720" w:rsidP="00D62720">
      <w:pPr>
        <w:autoSpaceDE w:val="0"/>
        <w:jc w:val="both"/>
        <w:rPr>
          <w:b/>
        </w:rPr>
      </w:pPr>
      <w:r>
        <w:t>2.9.5. Расчеты между получателями услуги и учреждением осуществляются в наличной форме.</w:t>
      </w:r>
    </w:p>
    <w:p w:rsidR="00D62720" w:rsidRDefault="00D62720" w:rsidP="00D62720">
      <w:pPr>
        <w:autoSpaceDE w:val="0"/>
        <w:jc w:val="both"/>
        <w:rPr>
          <w:rFonts w:eastAsia="Times New Roman" w:cs="Times New Roman"/>
        </w:rPr>
      </w:pPr>
      <w:r>
        <w:rPr>
          <w:b/>
        </w:rPr>
        <w:t>2.9.6. Максимальный срок ожидания в очереди при подачи документов необходимых для предоставления муниципальной услуги.</w:t>
      </w:r>
    </w:p>
    <w:p w:rsidR="00D62720" w:rsidRDefault="00D62720" w:rsidP="00D62720">
      <w:pPr>
        <w:autoSpaceDE w:val="0"/>
        <w:jc w:val="both"/>
        <w:rPr>
          <w:rFonts w:eastAsia="Times New Roman" w:cs="Times New Roman"/>
          <w:b/>
        </w:rPr>
      </w:pPr>
      <w:r>
        <w:rPr>
          <w:rFonts w:eastAsia="Times New Roman" w:cs="Times New Roman"/>
        </w:rPr>
        <w:t xml:space="preserve">    </w:t>
      </w:r>
      <w:r>
        <w:t>При  подаче документов необходимых для предоставления муниципальной услуги максимальный срок ожидания в очереди не должен превышать 5 минут.</w:t>
      </w:r>
    </w:p>
    <w:p w:rsidR="00D62720" w:rsidRDefault="00D62720" w:rsidP="00D62720">
      <w:pPr>
        <w:autoSpaceDE w:val="0"/>
        <w:jc w:val="both"/>
      </w:pPr>
      <w:r>
        <w:rPr>
          <w:rFonts w:eastAsia="Times New Roman" w:cs="Times New Roman"/>
          <w:b/>
        </w:rPr>
        <w:t xml:space="preserve"> </w:t>
      </w:r>
      <w:r>
        <w:rPr>
          <w:b/>
        </w:rPr>
        <w:t>2.9.7. Срок регистрации запроса заявителя о предоставлении муниципальной услуги.</w:t>
      </w:r>
    </w:p>
    <w:p w:rsidR="00D62720" w:rsidRDefault="00D62720" w:rsidP="00D62720">
      <w:pPr>
        <w:autoSpaceDE w:val="0"/>
        <w:jc w:val="both"/>
        <w:rPr>
          <w:rFonts w:eastAsia="Times New Roman" w:cs="Times New Roman"/>
          <w:b/>
        </w:rPr>
      </w:pPr>
      <w:r>
        <w:t>При предоставлении данной муниципальной услуги запрос заявителя не предусмотрен.</w:t>
      </w:r>
    </w:p>
    <w:p w:rsidR="00D62720" w:rsidRDefault="00D62720" w:rsidP="00D62720">
      <w:pPr>
        <w:autoSpaceDE w:val="0"/>
        <w:jc w:val="both"/>
        <w:rPr>
          <w:rFonts w:eastAsia="Times New Roman" w:cs="Times New Roman"/>
          <w:b/>
          <w:i/>
        </w:rPr>
      </w:pPr>
      <w:r>
        <w:rPr>
          <w:rFonts w:eastAsia="Times New Roman" w:cs="Times New Roman"/>
          <w:b/>
        </w:rPr>
        <w:t xml:space="preserve">  </w:t>
      </w:r>
      <w:r>
        <w:rPr>
          <w:b/>
        </w:rPr>
        <w:t>2.10.Требования к помещениям, в которых предоставляется муниципальная услуга, к месту ожидания и приема физических и юридических лиц, размещению и оформлению визуальной, текстовой и мультимедийной информации о порядке предоставления такой услуги.</w:t>
      </w:r>
    </w:p>
    <w:p w:rsidR="00D62720" w:rsidRDefault="00D62720" w:rsidP="00D62720">
      <w:pPr>
        <w:autoSpaceDE w:val="0"/>
        <w:jc w:val="both"/>
      </w:pPr>
      <w:r>
        <w:rPr>
          <w:rFonts w:eastAsia="Times New Roman" w:cs="Times New Roman"/>
          <w:b/>
          <w:i/>
        </w:rPr>
        <w:t xml:space="preserve">   </w:t>
      </w:r>
      <w:r>
        <w:rPr>
          <w:b/>
          <w:i/>
        </w:rPr>
        <w:t xml:space="preserve">2.10.1.Требования  к размещению и оформлению помещения для предоставления </w:t>
      </w:r>
      <w:r>
        <w:rPr>
          <w:b/>
          <w:i/>
        </w:rPr>
        <w:lastRenderedPageBreak/>
        <w:t>муниципальной услуги:</w:t>
      </w:r>
    </w:p>
    <w:p w:rsidR="00D62720" w:rsidRDefault="00D62720" w:rsidP="00D62720">
      <w:pPr>
        <w:autoSpaceDE w:val="0"/>
        <w:jc w:val="both"/>
      </w:pPr>
      <w:r>
        <w:t>- помещение дома культуры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62720" w:rsidRDefault="00D62720" w:rsidP="00D62720">
      <w:pPr>
        <w:autoSpaceDE w:val="0"/>
        <w:jc w:val="both"/>
        <w:rPr>
          <w:rFonts w:eastAsia="Times New Roman" w:cs="Times New Roman"/>
          <w:b/>
          <w:i/>
        </w:rPr>
      </w:pPr>
      <w: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2720" w:rsidRDefault="00D62720" w:rsidP="00D62720">
      <w:pPr>
        <w:autoSpaceDE w:val="0"/>
        <w:jc w:val="both"/>
      </w:pPr>
      <w:r>
        <w:rPr>
          <w:rFonts w:eastAsia="Times New Roman" w:cs="Times New Roman"/>
          <w:b/>
          <w:i/>
        </w:rPr>
        <w:t xml:space="preserve">  </w:t>
      </w:r>
      <w:r>
        <w:rPr>
          <w:b/>
          <w:i/>
        </w:rPr>
        <w:t>2.10.2. Требования к размещению и оформлению визуальной, текстовой и мультимедийной информации:</w:t>
      </w:r>
    </w:p>
    <w:p w:rsidR="00D62720" w:rsidRDefault="00D62720" w:rsidP="00D62720">
      <w:pPr>
        <w:autoSpaceDE w:val="0"/>
        <w:jc w:val="both"/>
      </w:pPr>
      <w:r>
        <w:t>- информация о наименовании учреждения, графике (режиме) работы учреждения культуры размещается над центральным входом здания дома культуры;</w:t>
      </w:r>
    </w:p>
    <w:p w:rsidR="00D62720" w:rsidRDefault="00D62720" w:rsidP="00D62720">
      <w:pPr>
        <w:autoSpaceDE w:val="0"/>
        <w:jc w:val="both"/>
      </w:pPr>
      <w:r>
        <w:t>- в фойе размещаются информационные стенды, содержащие текстовую информацию форматом и шрифтом, доступным для обозрения и чтения заинтересованного лица любого возраста.</w:t>
      </w:r>
    </w:p>
    <w:p w:rsidR="00D62720" w:rsidRDefault="00D62720" w:rsidP="00D62720">
      <w:pPr>
        <w:autoSpaceDE w:val="0"/>
        <w:jc w:val="both"/>
        <w:rPr>
          <w:rFonts w:eastAsia="Times New Roman" w:cs="Times New Roman"/>
          <w:b/>
          <w:i/>
        </w:rPr>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62720" w:rsidRDefault="00D62720" w:rsidP="00D62720">
      <w:pPr>
        <w:autoSpaceDE w:val="0"/>
        <w:jc w:val="both"/>
      </w:pPr>
      <w:r>
        <w:rPr>
          <w:rFonts w:eastAsia="Times New Roman" w:cs="Times New Roman"/>
          <w:b/>
          <w:i/>
        </w:rPr>
        <w:t xml:space="preserve">  </w:t>
      </w:r>
      <w:r>
        <w:rPr>
          <w:b/>
          <w:i/>
        </w:rPr>
        <w:t>2.10.3 Требования к информационным стендам</w:t>
      </w:r>
      <w:r>
        <w:rPr>
          <w:i/>
        </w:rPr>
        <w:t>:</w:t>
      </w:r>
    </w:p>
    <w:p w:rsidR="00D62720" w:rsidRDefault="00D62720" w:rsidP="00D62720">
      <w:pPr>
        <w:autoSpaceDE w:val="0"/>
        <w:jc w:val="both"/>
        <w:rPr>
          <w:rFonts w:eastAsia="Times New Roman" w:cs="Times New Roman"/>
        </w:rPr>
      </w:pPr>
      <w:r>
        <w:t>- информационные стенды должны содержать наименование муниципальной услуги, перечень документов, необходимых для предоставления муниципальной услуги, место нахождения, график (режим) работы, номера телефонов, адреса официальных сайтов и электронной почты органа, предоставляющего муниципальную услугу, образец заполнения заявлений, перечень получателей услуги, справочную информацию.</w:t>
      </w:r>
    </w:p>
    <w:p w:rsidR="00D62720" w:rsidRDefault="00D62720" w:rsidP="00D62720">
      <w:pPr>
        <w:autoSpaceDE w:val="0"/>
        <w:jc w:val="both"/>
      </w:pPr>
      <w:r>
        <w:rPr>
          <w:rFonts w:eastAsia="Times New Roman" w:cs="Times New Roman"/>
        </w:rPr>
        <w:t xml:space="preserve">  </w:t>
      </w:r>
      <w:r>
        <w:rPr>
          <w:b/>
          <w:i/>
        </w:rPr>
        <w:t>2.10.4 Требования к оборудованию мест ожидания:</w:t>
      </w:r>
    </w:p>
    <w:p w:rsidR="00D62720" w:rsidRDefault="00D62720" w:rsidP="00D62720">
      <w:pPr>
        <w:autoSpaceDE w:val="0"/>
        <w:jc w:val="both"/>
        <w:rPr>
          <w:rFonts w:eastAsia="Times New Roman" w:cs="Times New Roman"/>
          <w:b/>
          <w:i/>
        </w:rPr>
      </w:pPr>
      <w:r>
        <w:t>-места  ожидания  должны  быть оборудованы  креслами либо стульями для удобного просмотра концертов, спектаклей и иных программ. Количество  мест ожидания  определяется  исходя  из фактической нагрузки  и возможностей  для их размещения  в здании.</w:t>
      </w:r>
    </w:p>
    <w:p w:rsidR="00D62720" w:rsidRDefault="00D62720" w:rsidP="00D62720">
      <w:pPr>
        <w:autoSpaceDE w:val="0"/>
        <w:jc w:val="both"/>
      </w:pPr>
      <w:r>
        <w:rPr>
          <w:rFonts w:eastAsia="Times New Roman" w:cs="Times New Roman"/>
          <w:b/>
          <w:i/>
        </w:rPr>
        <w:t xml:space="preserve">  </w:t>
      </w:r>
      <w:r>
        <w:rPr>
          <w:b/>
          <w:i/>
        </w:rPr>
        <w:t>2.10.5.Требования к местам оформления документов:</w:t>
      </w:r>
    </w:p>
    <w:p w:rsidR="00D62720" w:rsidRDefault="00D62720" w:rsidP="00D62720">
      <w:pPr>
        <w:autoSpaceDE w:val="0"/>
        <w:jc w:val="both"/>
        <w:rPr>
          <w:rFonts w:eastAsia="Times New Roman" w:cs="Times New Roman"/>
          <w:b/>
        </w:rPr>
      </w:pPr>
      <w:r>
        <w:t>- данная муниципальная услуга не предусматривает оформление документов.</w:t>
      </w:r>
    </w:p>
    <w:p w:rsidR="00D62720" w:rsidRDefault="00D62720" w:rsidP="00D62720">
      <w:pPr>
        <w:autoSpaceDE w:val="0"/>
        <w:jc w:val="both"/>
        <w:rPr>
          <w:rFonts w:eastAsia="Times New Roman" w:cs="Times New Roman"/>
          <w:i/>
        </w:rPr>
      </w:pPr>
      <w:r>
        <w:rPr>
          <w:rFonts w:eastAsia="Times New Roman" w:cs="Times New Roman"/>
          <w:b/>
        </w:rPr>
        <w:t xml:space="preserve">  </w:t>
      </w:r>
      <w:r>
        <w:rPr>
          <w:b/>
        </w:rPr>
        <w:t>2.13. Показатели доступности и качества предоставления Муниципальной услуги.</w:t>
      </w:r>
    </w:p>
    <w:p w:rsidR="00D62720" w:rsidRDefault="00D62720" w:rsidP="00D62720">
      <w:pPr>
        <w:autoSpaceDE w:val="0"/>
        <w:jc w:val="both"/>
        <w:rPr>
          <w:rFonts w:eastAsia="Times New Roman" w:cs="Times New Roman"/>
        </w:rPr>
      </w:pPr>
      <w:r>
        <w:rPr>
          <w:rFonts w:eastAsia="Times New Roman" w:cs="Times New Roman"/>
          <w:i/>
        </w:rPr>
        <w:t xml:space="preserve">  </w:t>
      </w:r>
      <w:r>
        <w:rPr>
          <w:b/>
          <w:i/>
        </w:rPr>
        <w:t>2.13.1. Показатели доступности услуги</w:t>
      </w:r>
      <w:r>
        <w:rPr>
          <w:i/>
        </w:rPr>
        <w:t>:</w:t>
      </w:r>
    </w:p>
    <w:p w:rsidR="00D62720" w:rsidRDefault="00D62720" w:rsidP="00D62720">
      <w:pPr>
        <w:autoSpaceDE w:val="0"/>
        <w:jc w:val="both"/>
      </w:pPr>
      <w:r>
        <w:rPr>
          <w:rFonts w:eastAsia="Times New Roman" w:cs="Times New Roman"/>
        </w:rPr>
        <w:t xml:space="preserve"> </w:t>
      </w:r>
      <w:r>
        <w:t>- простота и ясность представления, оформления и размещения информационных материалов о порядке предоставления услуги непосредственно в месте её предоставления, на официальном сайте МО п.Добрятино (сельское поселение);</w:t>
      </w:r>
    </w:p>
    <w:p w:rsidR="00D62720" w:rsidRDefault="00D62720" w:rsidP="00D62720">
      <w:pPr>
        <w:autoSpaceDE w:val="0"/>
        <w:jc w:val="both"/>
        <w:rPr>
          <w:rFonts w:eastAsia="Times New Roman" w:cs="Times New Roman"/>
        </w:rPr>
      </w:pPr>
      <w:r>
        <w:t>- наличие нескольких способов, в том числе электронного, получения информации о предоставлении услуги, доступность услуги.</w:t>
      </w:r>
    </w:p>
    <w:p w:rsidR="00D62720" w:rsidRDefault="00D62720" w:rsidP="00D62720">
      <w:pPr>
        <w:autoSpaceDE w:val="0"/>
        <w:jc w:val="both"/>
        <w:rPr>
          <w:rFonts w:eastAsia="Times New Roman" w:cs="Times New Roman"/>
        </w:rPr>
      </w:pPr>
      <w:r>
        <w:rPr>
          <w:rFonts w:eastAsia="Times New Roman" w:cs="Times New Roman"/>
        </w:rPr>
        <w:t xml:space="preserve">     </w:t>
      </w:r>
      <w:r>
        <w:t>- удобный график работы МБУК «ДКО».</w:t>
      </w:r>
    </w:p>
    <w:p w:rsidR="00D62720" w:rsidRDefault="00D62720" w:rsidP="00D62720">
      <w:pPr>
        <w:autoSpaceDE w:val="0"/>
        <w:jc w:val="both"/>
        <w:rPr>
          <w:rFonts w:eastAsia="Times New Roman" w:cs="Times New Roman"/>
        </w:rPr>
      </w:pPr>
      <w:r>
        <w:rPr>
          <w:rFonts w:eastAsia="Times New Roman" w:cs="Times New Roman"/>
        </w:rPr>
        <w:t xml:space="preserve"> </w:t>
      </w:r>
      <w:r>
        <w:rPr>
          <w:b/>
          <w:i/>
        </w:rPr>
        <w:t>2.13.2. Показатели качества предоставления услуги:</w:t>
      </w:r>
    </w:p>
    <w:p w:rsidR="00D62720" w:rsidRDefault="00D62720" w:rsidP="00D62720">
      <w:pPr>
        <w:autoSpaceDE w:val="0"/>
        <w:jc w:val="both"/>
        <w:rPr>
          <w:rFonts w:eastAsia="Times New Roman" w:cs="Times New Roman"/>
        </w:rPr>
      </w:pPr>
      <w:r>
        <w:rPr>
          <w:rFonts w:eastAsia="Times New Roman" w:cs="Times New Roman"/>
        </w:rPr>
        <w:t xml:space="preserve">     </w:t>
      </w:r>
      <w:r>
        <w:t>- максимально короткое время исполнения услуги;</w:t>
      </w:r>
    </w:p>
    <w:p w:rsidR="00D62720" w:rsidRDefault="00D62720" w:rsidP="00D62720">
      <w:pPr>
        <w:autoSpaceDE w:val="0"/>
        <w:jc w:val="both"/>
        <w:rPr>
          <w:rFonts w:eastAsia="Times New Roman" w:cs="Times New Roman"/>
        </w:rPr>
      </w:pPr>
      <w:r>
        <w:rPr>
          <w:rFonts w:eastAsia="Times New Roman" w:cs="Times New Roman"/>
        </w:rPr>
        <w:t xml:space="preserve">     </w:t>
      </w:r>
      <w: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D62720" w:rsidRDefault="00D62720" w:rsidP="00D62720">
      <w:pPr>
        <w:autoSpaceDE w:val="0"/>
        <w:jc w:val="both"/>
        <w:rPr>
          <w:rFonts w:eastAsia="Times New Roman" w:cs="Times New Roman"/>
        </w:rPr>
      </w:pPr>
      <w:r>
        <w:rPr>
          <w:rFonts w:eastAsia="Times New Roman" w:cs="Times New Roman"/>
        </w:rPr>
        <w:t xml:space="preserve">     </w:t>
      </w:r>
      <w: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D62720" w:rsidRDefault="00D62720" w:rsidP="00D62720">
      <w:pPr>
        <w:autoSpaceDE w:val="0"/>
        <w:jc w:val="both"/>
        <w:rPr>
          <w:rFonts w:eastAsia="Times New Roman" w:cs="Times New Roman"/>
        </w:rPr>
      </w:pPr>
      <w:r>
        <w:rPr>
          <w:rFonts w:eastAsia="Times New Roman" w:cs="Times New Roman"/>
        </w:rPr>
        <w:t xml:space="preserve">     </w:t>
      </w:r>
      <w:r>
        <w:t>- профессиональная подготовка работников МБУК «ДКО», должностных лиц других организаций, участвующих в предоставлении услуги;</w:t>
      </w:r>
    </w:p>
    <w:p w:rsidR="00D62720" w:rsidRDefault="00D62720" w:rsidP="00D62720">
      <w:pPr>
        <w:autoSpaceDE w:val="0"/>
        <w:jc w:val="both"/>
        <w:rPr>
          <w:rFonts w:eastAsia="Times New Roman" w:cs="Times New Roman"/>
          <w:b/>
        </w:rPr>
      </w:pPr>
      <w:r>
        <w:rPr>
          <w:rFonts w:eastAsia="Times New Roman" w:cs="Times New Roman"/>
        </w:rPr>
        <w:t xml:space="preserve">     </w:t>
      </w:r>
      <w:r>
        <w:t>- высокая культура обслуживания заявителей.</w:t>
      </w:r>
    </w:p>
    <w:p w:rsidR="00D62720" w:rsidRDefault="00D62720" w:rsidP="00D62720">
      <w:pPr>
        <w:autoSpaceDE w:val="0"/>
        <w:jc w:val="both"/>
      </w:pPr>
      <w:r>
        <w:rPr>
          <w:rFonts w:eastAsia="Times New Roman" w:cs="Times New Roman"/>
          <w:b/>
        </w:rPr>
        <w:t xml:space="preserve">    </w:t>
      </w:r>
      <w:r>
        <w:rPr>
          <w:b/>
        </w:rPr>
        <w:t>2.14.Иных требований при предоставлении муниципальной услуги не предусмотрено.</w:t>
      </w:r>
    </w:p>
    <w:p w:rsidR="00D62720" w:rsidRDefault="00D62720" w:rsidP="00D62720">
      <w:pPr>
        <w:autoSpaceDE w:val="0"/>
        <w:jc w:val="right"/>
      </w:pPr>
    </w:p>
    <w:p w:rsidR="00D62720" w:rsidRDefault="00D62720" w:rsidP="00D62720">
      <w:pPr>
        <w:autoSpaceDE w:val="0"/>
        <w:jc w:val="cente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2720" w:rsidRDefault="00D62720" w:rsidP="00D62720">
      <w:pPr>
        <w:autoSpaceDE w:val="0"/>
        <w:jc w:val="both"/>
      </w:pPr>
      <w:r>
        <w:t>3.1. Основанием для начала административной процедуры предоставления муниципальной услуги является муниципальное задание, годовой план МБУК «ДКО».</w:t>
      </w:r>
    </w:p>
    <w:p w:rsidR="00D62720" w:rsidRDefault="00D62720" w:rsidP="00D62720">
      <w:pPr>
        <w:autoSpaceDE w:val="0"/>
        <w:jc w:val="both"/>
        <w:rPr>
          <w:bCs/>
        </w:rPr>
      </w:pPr>
      <w:r>
        <w:t>3.2. При предоставлении муниципальной услуги согласно муниципальному заданию, годовому плану учреждения осуществляются следующие административные процедуры:</w:t>
      </w:r>
    </w:p>
    <w:p w:rsidR="00D62720" w:rsidRDefault="00D62720" w:rsidP="00D62720">
      <w:pPr>
        <w:autoSpaceDE w:val="0"/>
        <w:jc w:val="both"/>
        <w:rPr>
          <w:bCs/>
        </w:rPr>
      </w:pPr>
      <w:r>
        <w:rPr>
          <w:bCs/>
        </w:rPr>
        <w:lastRenderedPageBreak/>
        <w:t>- подготовка и утверждение годового плана учреждения;</w:t>
      </w:r>
    </w:p>
    <w:p w:rsidR="00D62720" w:rsidRDefault="00D62720" w:rsidP="00D62720">
      <w:pPr>
        <w:autoSpaceDE w:val="0"/>
        <w:jc w:val="both"/>
        <w:rPr>
          <w:bCs/>
        </w:rPr>
      </w:pPr>
      <w:r>
        <w:rPr>
          <w:bCs/>
        </w:rPr>
        <w:t>Срок выполнения процедуры - не позднее 31 декабря предыдущего года.</w:t>
      </w:r>
    </w:p>
    <w:p w:rsidR="00D62720" w:rsidRDefault="00D62720" w:rsidP="00D62720">
      <w:pPr>
        <w:autoSpaceDE w:val="0"/>
        <w:jc w:val="both"/>
        <w:rPr>
          <w:bCs/>
        </w:rPr>
      </w:pPr>
      <w:r>
        <w:rPr>
          <w:bCs/>
        </w:rPr>
        <w:t>- постановка спектакля или концертной программы;</w:t>
      </w:r>
    </w:p>
    <w:p w:rsidR="00D62720" w:rsidRDefault="00D62720" w:rsidP="00D62720">
      <w:pPr>
        <w:autoSpaceDE w:val="0"/>
        <w:jc w:val="both"/>
        <w:rPr>
          <w:bCs/>
        </w:rPr>
      </w:pPr>
      <w:r>
        <w:rPr>
          <w:bCs/>
        </w:rPr>
        <w:t>Срок постановки концертной программы составляет 30 дней до даты показа концертной программы.</w:t>
      </w:r>
    </w:p>
    <w:p w:rsidR="00D62720" w:rsidRDefault="00D62720" w:rsidP="00D62720">
      <w:pPr>
        <w:autoSpaceDE w:val="0"/>
        <w:jc w:val="both"/>
        <w:rPr>
          <w:bCs/>
        </w:rPr>
      </w:pPr>
      <w:r>
        <w:rPr>
          <w:bCs/>
        </w:rPr>
        <w:t>- анонсирование и реклама концертной программы на информационных стендах;</w:t>
      </w:r>
    </w:p>
    <w:p w:rsidR="00D62720" w:rsidRDefault="00D62720" w:rsidP="00D62720">
      <w:pPr>
        <w:autoSpaceDE w:val="0"/>
        <w:jc w:val="both"/>
        <w:rPr>
          <w:bCs/>
        </w:rPr>
      </w:pPr>
      <w:r>
        <w:rPr>
          <w:bCs/>
        </w:rPr>
        <w:t>Срок выполнения процедуры – за 7 дней до даты показа спектакля или концертной программы.</w:t>
      </w:r>
    </w:p>
    <w:p w:rsidR="00D62720" w:rsidRDefault="00D62720" w:rsidP="00D62720">
      <w:pPr>
        <w:autoSpaceDE w:val="0"/>
        <w:jc w:val="both"/>
        <w:rPr>
          <w:bCs/>
        </w:rPr>
      </w:pPr>
      <w:r>
        <w:rPr>
          <w:bCs/>
        </w:rPr>
        <w:t>- распространение входных или пригласительных билетов;</w:t>
      </w:r>
    </w:p>
    <w:p w:rsidR="00D62720" w:rsidRDefault="00D62720" w:rsidP="00D62720">
      <w:pPr>
        <w:autoSpaceDE w:val="0"/>
        <w:jc w:val="both"/>
        <w:rPr>
          <w:bCs/>
        </w:rPr>
      </w:pPr>
      <w:r>
        <w:rPr>
          <w:bCs/>
        </w:rPr>
        <w:t>Срок выполнения процедуры – за 7 дней до даты показа спектакля или концертной программы.</w:t>
      </w:r>
    </w:p>
    <w:p w:rsidR="00D62720" w:rsidRDefault="00D62720" w:rsidP="00D62720">
      <w:pPr>
        <w:autoSpaceDE w:val="0"/>
        <w:jc w:val="both"/>
        <w:rPr>
          <w:bCs/>
        </w:rPr>
      </w:pPr>
      <w:r>
        <w:rPr>
          <w:bCs/>
        </w:rPr>
        <w:t>- показ концертной программы.</w:t>
      </w:r>
    </w:p>
    <w:p w:rsidR="00D62720" w:rsidRDefault="00D62720" w:rsidP="00D62720">
      <w:pPr>
        <w:autoSpaceDE w:val="0"/>
        <w:jc w:val="both"/>
        <w:rPr>
          <w:bCs/>
        </w:rPr>
      </w:pPr>
      <w:r>
        <w:rPr>
          <w:bCs/>
        </w:rPr>
        <w:t>Срок выполнения процедуры – согласно годовому плану учреждения.</w:t>
      </w:r>
    </w:p>
    <w:p w:rsidR="00D62720" w:rsidRDefault="00D62720" w:rsidP="00D62720">
      <w:pPr>
        <w:numPr>
          <w:ilvl w:val="1"/>
          <w:numId w:val="1"/>
        </w:numPr>
        <w:tabs>
          <w:tab w:val="left" w:pos="0"/>
        </w:tabs>
        <w:autoSpaceDE w:val="0"/>
        <w:ind w:left="17" w:hanging="17"/>
        <w:jc w:val="both"/>
      </w:pPr>
      <w:r>
        <w:rPr>
          <w:bCs/>
        </w:rPr>
        <w:t>Всю необходимую информацию о предоставлении муниципальной услуги, а также о работе МБУК «ДКО» физические и юридические лица могут получить непосредственно через региональный или федеральный порталы, по электронной почте организации, на официальном сайте муниципального образования (пункт 2.3. настоящего регламента), а также на официальном сайте для размещения информации о государственных  (муниципальных) учреждениях  -</w:t>
      </w:r>
    </w:p>
    <w:p w:rsidR="00D62720" w:rsidRDefault="00D62720" w:rsidP="00D62720">
      <w:pPr>
        <w:autoSpaceDE w:val="0"/>
        <w:jc w:val="both"/>
        <w:rPr>
          <w:bCs/>
        </w:rPr>
      </w:pPr>
      <w:hyperlink r:id="rId7" w:history="1">
        <w:r>
          <w:rPr>
            <w:rStyle w:val="a3"/>
            <w:bCs/>
            <w:lang w:val="en-US"/>
          </w:rPr>
          <w:t>www</w:t>
        </w:r>
        <w:r>
          <w:rPr>
            <w:rStyle w:val="a3"/>
            <w:bCs/>
          </w:rPr>
          <w:t>.</w:t>
        </w:r>
        <w:r>
          <w:rPr>
            <w:rStyle w:val="a3"/>
            <w:bCs/>
            <w:lang w:val="en-US"/>
          </w:rPr>
          <w:t>bus</w:t>
        </w:r>
        <w:r>
          <w:rPr>
            <w:rStyle w:val="a3"/>
            <w:bCs/>
          </w:rPr>
          <w:t>.</w:t>
        </w:r>
        <w:r>
          <w:rPr>
            <w:rStyle w:val="a3"/>
            <w:bCs/>
            <w:lang w:val="en-US"/>
          </w:rPr>
          <w:t>gov</w:t>
        </w:r>
        <w:r>
          <w:rPr>
            <w:rStyle w:val="a3"/>
            <w:bCs/>
          </w:rPr>
          <w:t>.</w:t>
        </w:r>
        <w:r>
          <w:rPr>
            <w:rStyle w:val="a3"/>
            <w:bCs/>
            <w:lang w:val="en-US"/>
          </w:rPr>
          <w:t>ru</w:t>
        </w:r>
      </w:hyperlink>
    </w:p>
    <w:p w:rsidR="00D62720" w:rsidRDefault="00D62720" w:rsidP="00D62720">
      <w:pPr>
        <w:autoSpaceDE w:val="0"/>
        <w:jc w:val="both"/>
        <w:rPr>
          <w:bCs/>
        </w:rPr>
      </w:pPr>
    </w:p>
    <w:p w:rsidR="00D62720" w:rsidRDefault="00D62720" w:rsidP="00D62720">
      <w:pPr>
        <w:autoSpaceDE w:val="0"/>
        <w:jc w:val="center"/>
      </w:pPr>
      <w:r>
        <w:rPr>
          <w:b/>
          <w:lang w:val="en-US"/>
        </w:rPr>
        <w:t>IV</w:t>
      </w:r>
      <w:r>
        <w:rPr>
          <w:b/>
        </w:rPr>
        <w:t>. Формы контроля за исполнением административного регламента.</w:t>
      </w:r>
    </w:p>
    <w:p w:rsidR="00D62720" w:rsidRDefault="00D62720" w:rsidP="00D62720">
      <w:pPr>
        <w:autoSpaceDE w:val="0"/>
        <w:jc w:val="both"/>
      </w:pPr>
      <w:r>
        <w:t>4.1. Текущий контроль за соблюдением последовательности действий, определенных настоящим административным регламентом, осуществляется руководителем учреждения, который является ответственным за организацию работы по предоставлению муниципальной услуги.</w:t>
      </w:r>
    </w:p>
    <w:p w:rsidR="00D62720" w:rsidRDefault="00D62720" w:rsidP="00D62720">
      <w:pPr>
        <w:autoSpaceDE w:val="0"/>
        <w:jc w:val="both"/>
      </w:pPr>
      <w:r>
        <w:t>4.2. Текущий контроль осуществляется путем проведения руководителем учреждения проверок соблюдения и исполнения работниками положений настоящего административного регламента.</w:t>
      </w:r>
    </w:p>
    <w:p w:rsidR="00D62720" w:rsidRDefault="00D62720" w:rsidP="00D62720">
      <w:pPr>
        <w:autoSpaceDE w:val="0"/>
        <w:jc w:val="both"/>
      </w:pPr>
      <w:r>
        <w:t>4.3. Периодичность осуществления текущего контроля устанавливается руководителем учреждения.</w:t>
      </w:r>
    </w:p>
    <w:p w:rsidR="00D62720" w:rsidRDefault="00D62720" w:rsidP="00D62720">
      <w:pPr>
        <w:autoSpaceDE w:val="0"/>
        <w:jc w:val="both"/>
      </w:pPr>
      <w:r>
        <w:t>4.4. 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 рассмотрение, принятие решений и подготовку ответов на обращение граждан, содержащие жалобы на решения, действия (бездействия) специалистов учреждения.</w:t>
      </w:r>
    </w:p>
    <w:p w:rsidR="00D62720" w:rsidRDefault="00D62720" w:rsidP="00D62720">
      <w:pPr>
        <w:autoSpaceDE w:val="0"/>
        <w:jc w:val="both"/>
      </w:pPr>
      <w:r>
        <w:t>4.5. Периодичность проведения проверок носит плановый характер и внеплановый характер (по конкретному обращению заинтересованного лица)</w:t>
      </w:r>
    </w:p>
    <w:p w:rsidR="00D62720" w:rsidRDefault="00D62720" w:rsidP="00D62720">
      <w:pPr>
        <w:autoSpaceDE w:val="0"/>
        <w:jc w:val="both"/>
      </w:pPr>
      <w:r>
        <w:t>4.6. Результаты проверки оформляются в виде акта (справки, письма), в котором отмечаются выявленные недостатки и предложения по их устранению.</w:t>
      </w:r>
    </w:p>
    <w:p w:rsidR="00D62720" w:rsidRDefault="00D62720" w:rsidP="00D62720">
      <w:pPr>
        <w:autoSpaceDE w:val="0"/>
        <w:jc w:val="both"/>
      </w:pPr>
      <w:r>
        <w:t>4.7. Специалисты учреждения несут персональную ответственность за сроки и порядок предоставления муниципальной услуги, которая закрепляется в их должностных инструкциях в соответствии с требованиями законодательства.</w:t>
      </w:r>
    </w:p>
    <w:p w:rsidR="00D62720" w:rsidRDefault="00D62720" w:rsidP="00D62720">
      <w:pPr>
        <w:numPr>
          <w:ilvl w:val="1"/>
          <w:numId w:val="2"/>
        </w:numPr>
        <w:autoSpaceDE w:val="0"/>
        <w:ind w:left="0" w:firstLine="0"/>
        <w:jc w:val="both"/>
      </w:pPr>
      <w:r>
        <w:t xml:space="preserve">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Также необходим контроль со стороны финансового отдела администрации муниципального образования поселок Добрятино (сельское поселение) и график проверок, периодичность. </w:t>
      </w:r>
    </w:p>
    <w:p w:rsidR="00D62720" w:rsidRDefault="00D62720" w:rsidP="00D62720">
      <w:pPr>
        <w:autoSpaceDE w:val="0"/>
        <w:jc w:val="both"/>
      </w:pPr>
    </w:p>
    <w:p w:rsidR="00D62720" w:rsidRDefault="00D62720" w:rsidP="00D62720">
      <w:pPr>
        <w:autoSpaceDE w:val="0"/>
        <w:jc w:val="both"/>
      </w:pPr>
      <w:r>
        <w:rPr>
          <w:b/>
          <w:lang w:val="en-US"/>
        </w:rPr>
        <w:t>V</w:t>
      </w:r>
      <w:r>
        <w:rPr>
          <w:b/>
        </w:rPr>
        <w:t>. Досудебный (внесудебный) порядок обжалования решений и действий (бездействия) учреждения, предоставляющего муниципальную услугу, а также должностных лиц и специалистов учреждения.</w:t>
      </w:r>
    </w:p>
    <w:p w:rsidR="00D62720" w:rsidRDefault="00D62720" w:rsidP="00D62720">
      <w:pPr>
        <w:numPr>
          <w:ilvl w:val="1"/>
          <w:numId w:val="3"/>
        </w:numPr>
        <w:tabs>
          <w:tab w:val="left" w:pos="284"/>
        </w:tabs>
        <w:autoSpaceDE w:val="0"/>
        <w:ind w:left="17" w:hanging="17"/>
        <w:jc w:val="both"/>
      </w:pPr>
      <w:r>
        <w:t>Предмет досудебного (внесудебного) обжалования заявителем решений и действий (бездействия) Муниципального бюджетного учреждения культуры «Добрятинское клубное объединение», должностного лица учреждения при предоставлении муниципальной услуги.</w:t>
      </w:r>
    </w:p>
    <w:p w:rsidR="00D62720" w:rsidRDefault="00D62720" w:rsidP="00D62720">
      <w:pPr>
        <w:autoSpaceDE w:val="0"/>
        <w:jc w:val="both"/>
      </w:pPr>
      <w:r>
        <w:t>Заявитель может обратиться с жалобой в том числе в следующих случаях:</w:t>
      </w:r>
    </w:p>
    <w:p w:rsidR="00D62720" w:rsidRDefault="00D62720" w:rsidP="00D62720">
      <w:pPr>
        <w:numPr>
          <w:ilvl w:val="2"/>
          <w:numId w:val="4"/>
        </w:numPr>
        <w:autoSpaceDE w:val="0"/>
        <w:jc w:val="both"/>
      </w:pPr>
      <w:r>
        <w:t>нарушение срока предоставления муниципальной услуги;</w:t>
      </w:r>
    </w:p>
    <w:p w:rsidR="00D62720" w:rsidRDefault="00D62720" w:rsidP="00D62720">
      <w:pPr>
        <w:numPr>
          <w:ilvl w:val="2"/>
          <w:numId w:val="4"/>
        </w:numPr>
        <w:autoSpaceDE w:val="0"/>
        <w:jc w:val="both"/>
      </w:pPr>
      <w:r>
        <w:t>требование у получателя муниципальной услуги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62720" w:rsidRDefault="00D62720" w:rsidP="00D62720">
      <w:pPr>
        <w:numPr>
          <w:ilvl w:val="2"/>
          <w:numId w:val="4"/>
        </w:numPr>
        <w:autoSpaceDE w:val="0"/>
        <w:jc w:val="both"/>
      </w:pPr>
      <w: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62720" w:rsidRDefault="00D62720" w:rsidP="00D62720">
      <w:pPr>
        <w:numPr>
          <w:ilvl w:val="2"/>
          <w:numId w:val="4"/>
        </w:numPr>
        <w:autoSpaceDE w:val="0"/>
        <w:jc w:val="both"/>
        <w:rPr>
          <w:rFonts w:eastAsia="Times New Roman" w:cs="Times New Roman"/>
        </w:rPr>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D62720" w:rsidRDefault="00D62720" w:rsidP="00D62720">
      <w:pPr>
        <w:numPr>
          <w:ilvl w:val="2"/>
          <w:numId w:val="4"/>
        </w:numPr>
        <w:autoSpaceDE w:val="0"/>
        <w:jc w:val="both"/>
        <w:rPr>
          <w:b/>
          <w:bCs/>
        </w:rPr>
      </w:pPr>
      <w:r>
        <w:rPr>
          <w:rFonts w:eastAsia="Times New Roman" w:cs="Times New Roman"/>
        </w:rPr>
        <w:t xml:space="preserve"> </w:t>
      </w:r>
      <w:r>
        <w:t>затребование с получателя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D62720" w:rsidRDefault="00D62720" w:rsidP="00D62720">
      <w:pPr>
        <w:numPr>
          <w:ilvl w:val="1"/>
          <w:numId w:val="5"/>
        </w:numPr>
        <w:autoSpaceDE w:val="0"/>
        <w:ind w:left="0" w:firstLine="0"/>
      </w:pPr>
      <w:r>
        <w:rPr>
          <w:b/>
          <w:bCs/>
        </w:rPr>
        <w:t>Общие требования к порядку подачи и рассмотрения жалобы.</w:t>
      </w:r>
    </w:p>
    <w:p w:rsidR="00D62720" w:rsidRDefault="00D62720" w:rsidP="00D62720">
      <w:pPr>
        <w:numPr>
          <w:ilvl w:val="2"/>
          <w:numId w:val="6"/>
        </w:numPr>
        <w:tabs>
          <w:tab w:val="left" w:pos="0"/>
        </w:tabs>
        <w:autoSpaceDE w:val="0"/>
        <w:ind w:left="0" w:firstLine="0"/>
        <w:jc w:val="both"/>
      </w:pPr>
      <w:r>
        <w:t>Жалоба подается в письменной форме на бумажном носителе, в электронной форме в МБУК «ДКО». Жалобы на решения, принятые директором МБУК «ДКО»  подаются в администрацию МО п. Добрятино (сельское поселение) или в вышестоящий орган (при его наличии).</w:t>
      </w:r>
    </w:p>
    <w:p w:rsidR="00D62720" w:rsidRDefault="00D62720" w:rsidP="00D62720">
      <w:pPr>
        <w:numPr>
          <w:ilvl w:val="2"/>
          <w:numId w:val="6"/>
        </w:numPr>
        <w:tabs>
          <w:tab w:val="left" w:pos="284"/>
        </w:tabs>
        <w:autoSpaceDE w:val="0"/>
        <w:ind w:left="0" w:firstLine="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МО п.Добрятино (сельское поселение),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2720" w:rsidRDefault="00D62720" w:rsidP="00D62720">
      <w:pPr>
        <w:numPr>
          <w:ilvl w:val="2"/>
          <w:numId w:val="6"/>
        </w:numPr>
        <w:tabs>
          <w:tab w:val="left" w:pos="142"/>
        </w:tabs>
        <w:autoSpaceDE w:val="0"/>
        <w:ind w:left="0" w:firstLine="0"/>
        <w:jc w:val="both"/>
      </w:pPr>
      <w: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пункт 5.1 настоящего административного регламента и настоящий пункт не применяются.</w:t>
      </w:r>
    </w:p>
    <w:p w:rsidR="00D62720" w:rsidRDefault="00D62720" w:rsidP="00D62720">
      <w:pPr>
        <w:numPr>
          <w:ilvl w:val="2"/>
          <w:numId w:val="6"/>
        </w:numPr>
        <w:autoSpaceDE w:val="0"/>
        <w:ind w:left="0" w:firstLine="0"/>
        <w:jc w:val="both"/>
      </w:pPr>
      <w:r>
        <w:t>Особенности подачи и рассмотрения жалоб на решения и действия (бездействие) МБУК «ДКО» и его должностных лиц устанавливаются соответственно нормативными правовыми актами Владимирской области и муниципальными правовыми актами.</w:t>
      </w:r>
    </w:p>
    <w:p w:rsidR="00D62720" w:rsidRDefault="00D62720" w:rsidP="00D62720">
      <w:pPr>
        <w:numPr>
          <w:ilvl w:val="2"/>
          <w:numId w:val="6"/>
        </w:numPr>
        <w:tabs>
          <w:tab w:val="left" w:pos="142"/>
        </w:tabs>
        <w:autoSpaceDE w:val="0"/>
        <w:ind w:left="0" w:firstLine="0"/>
        <w:jc w:val="both"/>
      </w:pPr>
      <w:r>
        <w:t>Жалоба должна содержать:</w:t>
      </w:r>
    </w:p>
    <w:p w:rsidR="00D62720" w:rsidRDefault="00D62720" w:rsidP="00D62720">
      <w:pPr>
        <w:autoSpaceDE w:val="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62720" w:rsidRDefault="00D62720" w:rsidP="00D62720">
      <w:pPr>
        <w:numPr>
          <w:ilvl w:val="2"/>
          <w:numId w:val="7"/>
        </w:numPr>
        <w:tabs>
          <w:tab w:val="left" w:pos="709"/>
        </w:tabs>
        <w:autoSpaceDE w:val="0"/>
        <w:ind w:left="0" w:firstLine="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62720" w:rsidRDefault="00D62720" w:rsidP="00D62720">
      <w:pPr>
        <w:numPr>
          <w:ilvl w:val="2"/>
          <w:numId w:val="7"/>
        </w:numPr>
        <w:tabs>
          <w:tab w:val="left" w:pos="284"/>
        </w:tabs>
        <w:autoSpaceDE w:val="0"/>
        <w:ind w:left="0" w:firstLine="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2720" w:rsidRDefault="00D62720" w:rsidP="00D62720">
      <w:pPr>
        <w:numPr>
          <w:ilvl w:val="2"/>
          <w:numId w:val="7"/>
        </w:numPr>
        <w:tabs>
          <w:tab w:val="left" w:pos="284"/>
        </w:tabs>
        <w:autoSpaceDE w:val="0"/>
        <w:ind w:left="0" w:firstLine="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62720" w:rsidRDefault="00D62720" w:rsidP="00D62720">
      <w:pPr>
        <w:numPr>
          <w:ilvl w:val="2"/>
          <w:numId w:val="8"/>
        </w:numPr>
        <w:tabs>
          <w:tab w:val="left" w:pos="426"/>
        </w:tabs>
        <w:autoSpaceDE w:val="0"/>
        <w:ind w:left="0" w:firstLine="0"/>
        <w:jc w:val="both"/>
      </w:pPr>
      <w:r>
        <w:t>Поступившая жалоба подлежит рассмотрения должностным лицом, наделенным полномочиями по рассмотрению жалоб, в течении пятнадцати рабочих дней со дня ее регистрации, а в случае обжаловании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его регистрации.</w:t>
      </w:r>
    </w:p>
    <w:p w:rsidR="00D62720" w:rsidRDefault="00D62720" w:rsidP="00D62720">
      <w:pPr>
        <w:numPr>
          <w:ilvl w:val="2"/>
          <w:numId w:val="8"/>
        </w:numPr>
        <w:tabs>
          <w:tab w:val="left" w:pos="142"/>
        </w:tabs>
        <w:autoSpaceDE w:val="0"/>
        <w:ind w:left="0" w:firstLine="0"/>
        <w:jc w:val="both"/>
      </w:pPr>
      <w:r>
        <w:t>По результатам рассмотрения жалобы, принимается одно из следующих решений:</w:t>
      </w:r>
    </w:p>
    <w:p w:rsidR="00D62720" w:rsidRDefault="00D62720" w:rsidP="00D62720">
      <w:pPr>
        <w:numPr>
          <w:ilvl w:val="2"/>
          <w:numId w:val="9"/>
        </w:numPr>
        <w:autoSpaceDE w:val="0"/>
        <w:jc w:val="both"/>
      </w:pPr>
      <w:r>
        <w:t xml:space="preserve">удовлетворяется жалоба, в том числе в форме отмены принятого решения, </w:t>
      </w:r>
      <w:r>
        <w:lastRenderedPageBreak/>
        <w:t>исправления допущенных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D62720" w:rsidRDefault="00D62720" w:rsidP="00D62720">
      <w:pPr>
        <w:numPr>
          <w:ilvl w:val="2"/>
          <w:numId w:val="9"/>
        </w:numPr>
        <w:autoSpaceDE w:val="0"/>
        <w:jc w:val="both"/>
      </w:pPr>
      <w:r>
        <w:t>отказ в удовлетворении жалобы.</w:t>
      </w:r>
    </w:p>
    <w:p w:rsidR="00D62720" w:rsidRDefault="00D62720" w:rsidP="00D62720">
      <w:pPr>
        <w:numPr>
          <w:ilvl w:val="2"/>
          <w:numId w:val="10"/>
        </w:numPr>
        <w:tabs>
          <w:tab w:val="left" w:pos="142"/>
        </w:tabs>
        <w:autoSpaceDE w:val="0"/>
        <w:ind w:left="0" w:firstLine="0"/>
        <w:jc w:val="both"/>
      </w:pPr>
      <w:r>
        <w:t>Не позднее дня, следующего за днем принятого решения, указанного в пункте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2720" w:rsidRDefault="00D62720" w:rsidP="00D62720">
      <w:pPr>
        <w:numPr>
          <w:ilvl w:val="2"/>
          <w:numId w:val="10"/>
        </w:numPr>
        <w:autoSpaceDE w:val="0"/>
        <w:ind w:left="0" w:firstLine="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настоящего пункта, незамедлительно направляет имеющиеся материалы в органы прокуратуры.</w:t>
      </w: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p>
    <w:p w:rsidR="00D62720" w:rsidRDefault="00D62720" w:rsidP="00D62720">
      <w:pPr>
        <w:autoSpaceDE w:val="0"/>
        <w:jc w:val="right"/>
      </w:pPr>
      <w:r>
        <w:t>Приложение 2</w:t>
      </w:r>
    </w:p>
    <w:p w:rsidR="00D62720" w:rsidRDefault="00D62720" w:rsidP="00D62720">
      <w:pPr>
        <w:autoSpaceDE w:val="0"/>
        <w:ind w:left="5664" w:firstLine="96"/>
        <w:jc w:val="right"/>
      </w:pPr>
      <w:r>
        <w:t>к административному регламенту</w:t>
      </w:r>
    </w:p>
    <w:p w:rsidR="00D62720" w:rsidRDefault="00D62720" w:rsidP="00D62720">
      <w:pPr>
        <w:autoSpaceDE w:val="0"/>
        <w:ind w:left="5040" w:firstLine="540"/>
      </w:pPr>
    </w:p>
    <w:p w:rsidR="00D62720" w:rsidRDefault="00D62720" w:rsidP="00D62720">
      <w:pPr>
        <w:autoSpaceDE w:val="0"/>
        <w:ind w:firstLine="540"/>
        <w:jc w:val="center"/>
        <w:rPr>
          <w:b/>
          <w:szCs w:val="28"/>
        </w:rPr>
      </w:pPr>
      <w:r>
        <w:rPr>
          <w:b/>
          <w:szCs w:val="28"/>
        </w:rPr>
        <w:t>Блок-схема</w:t>
      </w:r>
    </w:p>
    <w:p w:rsidR="00D62720" w:rsidRDefault="00D62720" w:rsidP="00D62720">
      <w:pPr>
        <w:autoSpaceDE w:val="0"/>
        <w:ind w:firstLine="540"/>
        <w:jc w:val="center"/>
        <w:rPr>
          <w:b/>
          <w:szCs w:val="28"/>
        </w:rPr>
      </w:pPr>
      <w:r>
        <w:rPr>
          <w:b/>
          <w:szCs w:val="28"/>
        </w:rPr>
        <w:t>предоставления муниципальной услуги «Постановка и показ  концертных программ на стационарных площадках и выездах на территории муниципального образования поселок Добрятино (сельское поселение) Гусь-Хрустального района»</w:t>
      </w:r>
    </w:p>
    <w:p w:rsidR="00D62720" w:rsidRDefault="00D62720" w:rsidP="00D62720">
      <w:pPr>
        <w:autoSpaceDE w:val="0"/>
        <w:ind w:firstLine="540"/>
        <w:jc w:val="center"/>
        <w:rPr>
          <w:b/>
          <w:szCs w:val="28"/>
        </w:rPr>
      </w:pPr>
    </w:p>
    <w:p w:rsidR="00D62720" w:rsidRDefault="00D62720" w:rsidP="00D62720">
      <w:pPr>
        <w:autoSpaceDE w:val="0"/>
        <w:ind w:firstLine="540"/>
        <w:jc w:val="center"/>
        <w:rPr>
          <w:b/>
          <w:sz w:val="20"/>
        </w:rPr>
      </w:pPr>
      <w:r>
        <w:pict>
          <v:shapetype id="_x0000_t202" coordsize="21600,21600" o:spt="202" path="m,l,21600r21600,l21600,xe">
            <v:stroke joinstyle="miter"/>
            <v:path gradientshapeok="t" o:connecttype="rect"/>
          </v:shapetype>
          <v:shape id="_x0000_s1026" type="#_x0000_t202" style="position:absolute;left:0;text-align:left;margin-left:0;margin-top:.25pt;width:509.25pt;height:27.5pt;z-index:251660288;mso-position-horizontal:center;mso-position-horizontal-relative:margin" stroked="f">
            <v:fill opacity="0" color2="black"/>
            <v:textbox inset="0,0,0,0">
              <w:txbxContent>
                <w:tbl>
                  <w:tblPr>
                    <w:tblW w:w="0" w:type="auto"/>
                    <w:tblInd w:w="108" w:type="dxa"/>
                    <w:tblLayout w:type="fixed"/>
                    <w:tblLook w:val="0000"/>
                  </w:tblPr>
                  <w:tblGrid>
                    <w:gridCol w:w="10197"/>
                  </w:tblGrid>
                  <w:tr w:rsidR="00D62720">
                    <w:trPr>
                      <w:trHeight w:val="542"/>
                    </w:trPr>
                    <w:tc>
                      <w:tcPr>
                        <w:tcW w:w="101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sz w:val="28"/>
                            <w:szCs w:val="28"/>
                          </w:rPr>
                          <w:t>НАЧАЛО ПРЕДОСТАВЛЕНИЯ МУНИЦИПАЛЬНОЙ УСЛУГИ</w:t>
                        </w:r>
                      </w:p>
                    </w:tc>
                  </w:tr>
                </w:tbl>
                <w:p w:rsidR="00D62720" w:rsidRDefault="00D62720" w:rsidP="00D62720">
                  <w:r>
                    <w:rPr>
                      <w:rFonts w:eastAsia="Times New Roman" w:cs="Times New Roman"/>
                    </w:rPr>
                    <w:t xml:space="preserve"> </w:t>
                  </w:r>
                </w:p>
              </w:txbxContent>
            </v:textbox>
            <w10:wrap type="square"/>
          </v:shape>
        </w:pict>
      </w:r>
      <w:r>
        <w:pict>
          <v:shape id="_x0000_s1042" type="#_x0000_t202" style="position:absolute;left:0;text-align:left;margin-left:95.6pt;margin-top:2.05pt;width:509.6pt;height:27.3pt;z-index:251676672;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p>
    <w:p w:rsidR="00D62720" w:rsidRDefault="00D62720" w:rsidP="00D62720">
      <w:pPr>
        <w:autoSpaceDE w:val="0"/>
        <w:ind w:firstLine="540"/>
        <w:jc w:val="center"/>
        <w:rPr>
          <w:b/>
          <w:sz w:val="26"/>
          <w:szCs w:val="28"/>
          <w:lang w:val="ru-RU" w:eastAsia="ru-RU"/>
        </w:rPr>
      </w:pPr>
    </w:p>
    <w:p w:rsidR="00D62720" w:rsidRDefault="00D62720" w:rsidP="00D62720">
      <w:pPr>
        <w:autoSpaceDE w:val="0"/>
        <w:ind w:firstLine="540"/>
        <w:jc w:val="center"/>
        <w:rPr>
          <w:b/>
          <w:szCs w:val="28"/>
        </w:rPr>
      </w:pPr>
      <w:r>
        <w:pict>
          <v:shape id="_x0000_s1027" type="#_x0000_t202" style="position:absolute;left:0;text-align:left;margin-left:0;margin-top:-3.55pt;width:214.8pt;height:33.1pt;z-index:251661312;mso-position-horizontal:center;mso-position-horizontal-relative:margin" stroked="f">
            <v:fill opacity="0" color2="black"/>
            <v:textbox inset="0,0,0,0">
              <w:txbxContent>
                <w:tbl>
                  <w:tblPr>
                    <w:tblW w:w="0" w:type="auto"/>
                    <w:tblInd w:w="108" w:type="dxa"/>
                    <w:tblLayout w:type="fixed"/>
                    <w:tblLook w:val="0000"/>
                  </w:tblPr>
                  <w:tblGrid>
                    <w:gridCol w:w="4308"/>
                  </w:tblGrid>
                  <w:tr w:rsidR="00D62720">
                    <w:trPr>
                      <w:trHeight w:val="542"/>
                    </w:trPr>
                    <w:tc>
                      <w:tcPr>
                        <w:tcW w:w="43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bCs/>
                            <w:color w:val="000000"/>
                            <w:sz w:val="28"/>
                            <w:szCs w:val="28"/>
                          </w:rPr>
                          <w:t>Подготовка и утверждение годового плана учреждения</w:t>
                        </w:r>
                      </w:p>
                    </w:tc>
                  </w:tr>
                </w:tbl>
                <w:p w:rsidR="00D62720" w:rsidRDefault="00D62720" w:rsidP="00D62720">
                  <w:r>
                    <w:rPr>
                      <w:rFonts w:eastAsia="Times New Roman" w:cs="Times New Roman"/>
                    </w:rPr>
                    <w:t xml:space="preserve"> </w:t>
                  </w:r>
                </w:p>
              </w:txbxContent>
            </v:textbox>
            <w10:wrap type="square"/>
          </v:shape>
        </w:pict>
      </w:r>
      <w:r>
        <w:pict>
          <v:shapetype id="_x0000_t32" coordsize="21600,21600" o:spt="32" o:oned="t" path="m,l21600,21600e" filled="f">
            <v:path arrowok="t" fillok="f" o:connecttype="none"/>
            <o:lock v:ext="edit" shapetype="t"/>
          </v:shapetype>
          <v:shape id="_x0000_s1043" type="#_x0000_t32" style="position:absolute;left:0;text-align:left;margin-left:-285.35pt;margin-top:3pt;width:.3pt;height:23.75pt;flip:x;z-index:251677696" o:connectortype="straight" strokeweight=".26mm">
            <v:stroke endarrow="block" joinstyle="miter" endcap="square"/>
          </v:shape>
        </w:pict>
      </w:r>
    </w:p>
    <w:p w:rsidR="00D62720" w:rsidRDefault="00D62720" w:rsidP="00D62720">
      <w:pPr>
        <w:autoSpaceDE w:val="0"/>
        <w:ind w:firstLine="540"/>
        <w:jc w:val="center"/>
        <w:rPr>
          <w:b/>
          <w:szCs w:val="28"/>
        </w:rPr>
      </w:pPr>
      <w:r>
        <w:pict>
          <v:shape id="_x0000_s1032" type="#_x0000_t202" style="position:absolute;left:0;text-align:left;margin-left:228.4pt;margin-top:11.15pt;width:212.6pt;height:32.9pt;z-index:251666432;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p>
    <w:p w:rsidR="00D62720" w:rsidRDefault="00D62720" w:rsidP="00D62720">
      <w:pPr>
        <w:autoSpaceDE w:val="0"/>
        <w:ind w:firstLine="540"/>
        <w:jc w:val="center"/>
        <w:rPr>
          <w:b/>
          <w:sz w:val="26"/>
          <w:szCs w:val="28"/>
          <w:lang w:val="ru-RU" w:eastAsia="ru-RU" w:bidi="ar-SA"/>
        </w:rPr>
      </w:pPr>
      <w:r>
        <w:pict>
          <v:line id="_x0000_s1045" style="position:absolute;left:0;text-align:left;z-index:251679744" from="259pt,4.8pt" to="259pt,28.8pt" strokeweight=".26mm">
            <v:stroke endarrow="block" joinstyle="miter" endcap="square"/>
          </v:line>
        </w:pict>
      </w:r>
    </w:p>
    <w:p w:rsidR="00D62720" w:rsidRDefault="00D62720" w:rsidP="00D62720">
      <w:pPr>
        <w:autoSpaceDE w:val="0"/>
        <w:ind w:firstLine="540"/>
        <w:jc w:val="center"/>
        <w:rPr>
          <w:b/>
          <w:szCs w:val="28"/>
        </w:rPr>
      </w:pPr>
    </w:p>
    <w:p w:rsidR="00D62720" w:rsidRDefault="00D62720" w:rsidP="00D62720">
      <w:pPr>
        <w:autoSpaceDE w:val="0"/>
        <w:ind w:firstLine="540"/>
        <w:jc w:val="center"/>
        <w:rPr>
          <w:b/>
          <w:szCs w:val="28"/>
        </w:rPr>
      </w:pPr>
      <w:r>
        <w:pict>
          <v:shape id="_x0000_s1028" type="#_x0000_t202" style="position:absolute;left:0;text-align:left;margin-left:0;margin-top:6.85pt;width:217.75pt;height:53.05pt;z-index:251662336;mso-position-horizontal:center;mso-position-horizontal-relative:margin" stroked="f">
            <v:fill opacity="0" color2="black"/>
            <v:textbox inset="0,0,0,0">
              <w:txbxContent>
                <w:tbl>
                  <w:tblPr>
                    <w:tblW w:w="0" w:type="auto"/>
                    <w:tblInd w:w="108" w:type="dxa"/>
                    <w:tblLayout w:type="fixed"/>
                    <w:tblLook w:val="0000"/>
                  </w:tblPr>
                  <w:tblGrid>
                    <w:gridCol w:w="4367"/>
                  </w:tblGrid>
                  <w:tr w:rsidR="00D62720">
                    <w:trPr>
                      <w:trHeight w:val="1053"/>
                    </w:trPr>
                    <w:tc>
                      <w:tcPr>
                        <w:tcW w:w="4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bCs/>
                            <w:color w:val="000000"/>
                            <w:sz w:val="28"/>
                            <w:szCs w:val="28"/>
                          </w:rPr>
                          <w:t>Анонсирование и реклама  концертной программы на информационных стендах</w:t>
                        </w:r>
                      </w:p>
                    </w:tc>
                  </w:tr>
                </w:tbl>
                <w:p w:rsidR="00D62720" w:rsidRDefault="00D62720" w:rsidP="00D62720">
                  <w:r>
                    <w:rPr>
                      <w:rFonts w:eastAsia="Times New Roman" w:cs="Times New Roman"/>
                    </w:rPr>
                    <w:t xml:space="preserve"> </w:t>
                  </w:r>
                </w:p>
              </w:txbxContent>
            </v:textbox>
            <w10:wrap type="square"/>
          </v:shape>
        </w:pict>
      </w:r>
      <w:r>
        <w:pict>
          <v:shape id="_x0000_s1039" type="#_x0000_t32" style="position:absolute;left:0;text-align:left;margin-left:-121.65pt;margin-top:6.2pt;width:.3pt;height:23.75pt;flip:x;z-index:251673600" o:connectortype="straight" strokeweight=".26mm">
            <v:stroke endarrow="block" joinstyle="miter" endcap="square"/>
          </v:shape>
        </w:pict>
      </w:r>
    </w:p>
    <w:p w:rsidR="00D62720" w:rsidRDefault="00D62720" w:rsidP="00D62720">
      <w:pPr>
        <w:autoSpaceDE w:val="0"/>
        <w:ind w:firstLine="540"/>
        <w:jc w:val="center"/>
        <w:rPr>
          <w:b/>
          <w:szCs w:val="28"/>
          <w:lang w:val="ru-RU" w:eastAsia="ru-RU"/>
        </w:rPr>
      </w:pPr>
    </w:p>
    <w:p w:rsidR="00D62720" w:rsidRDefault="00D62720" w:rsidP="00D62720">
      <w:pPr>
        <w:autoSpaceDE w:val="0"/>
        <w:ind w:firstLine="540"/>
        <w:jc w:val="center"/>
      </w:pPr>
      <w:r>
        <w:pict>
          <v:shape id="_x0000_s1029" type="#_x0000_t202" style="position:absolute;left:0;text-align:left;margin-left:0;margin-top:63.15pt;width:221.85pt;height:33.1pt;z-index:251663360;mso-position-horizontal:center;mso-position-horizontal-relative:margin" stroked="f">
            <v:fill opacity="0" color2="black"/>
            <v:textbox inset="0,0,0,0">
              <w:txbxContent>
                <w:tbl>
                  <w:tblPr>
                    <w:tblW w:w="0" w:type="auto"/>
                    <w:tblInd w:w="108" w:type="dxa"/>
                    <w:tblLayout w:type="fixed"/>
                    <w:tblLook w:val="0000"/>
                  </w:tblPr>
                  <w:tblGrid>
                    <w:gridCol w:w="4449"/>
                  </w:tblGrid>
                  <w:tr w:rsidR="00D62720">
                    <w:trPr>
                      <w:trHeight w:val="542"/>
                    </w:trPr>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bCs/>
                            <w:color w:val="000000"/>
                            <w:sz w:val="28"/>
                            <w:szCs w:val="28"/>
                          </w:rPr>
                          <w:t>Распространение входных или пригласительных билетов</w:t>
                        </w:r>
                      </w:p>
                    </w:tc>
                  </w:tr>
                </w:tbl>
                <w:p w:rsidR="00D62720" w:rsidRDefault="00D62720" w:rsidP="00D62720">
                  <w:r>
                    <w:rPr>
                      <w:rFonts w:eastAsia="Times New Roman" w:cs="Times New Roman"/>
                    </w:rPr>
                    <w:t xml:space="preserve"> </w:t>
                  </w:r>
                </w:p>
              </w:txbxContent>
            </v:textbox>
            <w10:wrap type="square"/>
          </v:shape>
        </w:pict>
      </w:r>
      <w:r>
        <w:pict>
          <v:shape id="_x0000_s1030" type="#_x0000_t202" style="position:absolute;left:0;text-align:left;margin-left:0;margin-top:134.4pt;width:213.4pt;height:33.1pt;z-index:251664384;mso-position-horizontal:center;mso-position-horizontal-relative:margin" stroked="f">
            <v:fill opacity="0" color2="black"/>
            <v:textbox inset="0,0,0,0">
              <w:txbxContent>
                <w:tbl>
                  <w:tblPr>
                    <w:tblW w:w="0" w:type="auto"/>
                    <w:tblInd w:w="108" w:type="dxa"/>
                    <w:tblLayout w:type="fixed"/>
                    <w:tblLook w:val="0000"/>
                  </w:tblPr>
                  <w:tblGrid>
                    <w:gridCol w:w="4280"/>
                  </w:tblGrid>
                  <w:tr w:rsidR="00D62720">
                    <w:trPr>
                      <w:trHeight w:val="542"/>
                    </w:trPr>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autoSpaceDE w:val="0"/>
                          <w:ind w:firstLine="540"/>
                          <w:jc w:val="center"/>
                          <w:rPr>
                            <w:rFonts w:cs="Times New Roman"/>
                            <w:bCs/>
                            <w:color w:val="000000"/>
                            <w:sz w:val="28"/>
                            <w:szCs w:val="28"/>
                          </w:rPr>
                        </w:pPr>
                        <w:r>
                          <w:rPr>
                            <w:bCs/>
                            <w:color w:val="000000"/>
                            <w:sz w:val="28"/>
                            <w:szCs w:val="28"/>
                          </w:rPr>
                          <w:t xml:space="preserve">Постановка </w:t>
                        </w:r>
                      </w:p>
                      <w:p w:rsidR="00D62720" w:rsidRDefault="00D62720">
                        <w:pPr>
                          <w:pStyle w:val="1"/>
                          <w:ind w:firstLine="540"/>
                          <w:jc w:val="center"/>
                        </w:pPr>
                        <w:r>
                          <w:rPr>
                            <w:rFonts w:ascii="Times New Roman" w:hAnsi="Times New Roman" w:cs="Times New Roman"/>
                            <w:bCs/>
                            <w:color w:val="000000"/>
                            <w:sz w:val="28"/>
                            <w:szCs w:val="28"/>
                          </w:rPr>
                          <w:t>концертной программы</w:t>
                        </w:r>
                      </w:p>
                    </w:tc>
                  </w:tr>
                </w:tbl>
                <w:p w:rsidR="00D62720" w:rsidRDefault="00D62720" w:rsidP="00D62720">
                  <w:r>
                    <w:rPr>
                      <w:rFonts w:eastAsia="Times New Roman" w:cs="Times New Roman"/>
                    </w:rPr>
                    <w:t xml:space="preserve"> </w:t>
                  </w:r>
                </w:p>
              </w:txbxContent>
            </v:textbox>
            <w10:wrap type="square"/>
          </v:shape>
        </w:pict>
      </w:r>
      <w:r>
        <w:pict>
          <v:shape id="_x0000_s1031" type="#_x0000_t202" style="position:absolute;left:0;text-align:left;margin-left:0;margin-top:187.65pt;width:229.75pt;height:31.4pt;z-index:251665408;mso-position-horizontal:center;mso-position-horizontal-relative:margin" stroked="f">
            <v:fill opacity="0" color2="black"/>
            <v:textbox inset="0,0,0,0">
              <w:txbxContent>
                <w:tbl>
                  <w:tblPr>
                    <w:tblW w:w="0" w:type="auto"/>
                    <w:tblInd w:w="108" w:type="dxa"/>
                    <w:tblLayout w:type="fixed"/>
                    <w:tblLook w:val="0000"/>
                  </w:tblPr>
                  <w:tblGrid>
                    <w:gridCol w:w="4607"/>
                  </w:tblGrid>
                  <w:tr w:rsidR="00D62720">
                    <w:trPr>
                      <w:trHeight w:val="620"/>
                    </w:trPr>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bCs/>
                            <w:color w:val="000000"/>
                            <w:sz w:val="28"/>
                            <w:szCs w:val="28"/>
                          </w:rPr>
                          <w:t>Показ  концертной программы</w:t>
                        </w:r>
                      </w:p>
                    </w:tc>
                  </w:tr>
                </w:tbl>
                <w:p w:rsidR="00D62720" w:rsidRDefault="00D62720" w:rsidP="00D62720">
                  <w:r>
                    <w:rPr>
                      <w:rFonts w:eastAsia="Times New Roman" w:cs="Times New Roman"/>
                    </w:rPr>
                    <w:t xml:space="preserve"> </w:t>
                  </w:r>
                </w:p>
              </w:txbxContent>
            </v:textbox>
            <w10:wrap type="square"/>
          </v:shape>
        </w:pict>
      </w:r>
      <w:r>
        <w:pict>
          <v:shape id="_x0000_s1033" type="#_x0000_t202" style="position:absolute;left:0;text-align:left;margin-left:231.2pt;margin-top:140pt;width:214.7pt;height:35.1pt;z-index:251667456;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r>
        <w:pict>
          <v:shape id="_x0000_s1034" type="#_x0000_t202" style="position:absolute;left:0;text-align:left;margin-left:225.3pt;margin-top:2.35pt;width:217.1pt;height:54pt;z-index:251668480;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r>
        <w:pict>
          <v:shape id="_x0000_s1035" type="#_x0000_t202" style="position:absolute;left:0;text-align:left;margin-left:223.45pt;margin-top:80.1pt;width:220.4pt;height:32.9pt;z-index:251669504;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r>
        <w:pict>
          <v:shape id="_x0000_s1036" type="#_x0000_t202" style="position:absolute;left:0;text-align:left;margin-left:221.3pt;margin-top:195.9pt;width:231.25pt;height:32.9pt;z-index:251670528;mso-wrap-distance-left:9.05pt;mso-wrap-distance-right:9.05pt" stroked="f">
            <v:fill opacity="0" color2="black"/>
            <v:textbox inset="0,0,0,0">
              <w:txbxContent>
                <w:p w:rsidR="00D62720" w:rsidRDefault="00D62720" w:rsidP="00D62720">
                  <w:r>
                    <w:rPr>
                      <w:rFonts w:eastAsia="Times New Roman" w:cs="Times New Roman"/>
                    </w:rPr>
                    <w:t xml:space="preserve"> </w:t>
                  </w:r>
                </w:p>
              </w:txbxContent>
            </v:textbox>
            <w10:wrap type="square" side="largest"/>
          </v:shape>
        </w:pict>
      </w:r>
      <w:r>
        <w:pict>
          <v:shape id="_x0000_s1037" type="#_x0000_t202" style="position:absolute;left:0;text-align:left;margin-left:84.1pt;margin-top:258.95pt;width:514.65pt;height:28.6pt;z-index:251671552;mso-wrap-distance-left:9.05pt;mso-wrap-distance-right:9.05pt" stroked="f">
            <v:fill opacity="0" color2="black"/>
            <v:textbox inset="0,0,0,0">
              <w:txbxContent>
                <w:tbl>
                  <w:tblPr>
                    <w:tblW w:w="0" w:type="auto"/>
                    <w:tblInd w:w="108" w:type="dxa"/>
                    <w:tblLayout w:type="fixed"/>
                    <w:tblLook w:val="0000"/>
                  </w:tblPr>
                  <w:tblGrid>
                    <w:gridCol w:w="10233"/>
                  </w:tblGrid>
                  <w:tr w:rsidR="00D62720">
                    <w:trPr>
                      <w:trHeight w:val="542"/>
                    </w:trPr>
                    <w:tc>
                      <w:tcPr>
                        <w:tcW w:w="10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2720" w:rsidRDefault="00D62720">
                        <w:pPr>
                          <w:pStyle w:val="1"/>
                          <w:ind w:firstLine="540"/>
                          <w:jc w:val="center"/>
                        </w:pPr>
                        <w:r>
                          <w:rPr>
                            <w:rFonts w:ascii="Times New Roman" w:hAnsi="Times New Roman" w:cs="Times New Roman"/>
                            <w:sz w:val="28"/>
                            <w:szCs w:val="28"/>
                          </w:rPr>
                          <w:t>КОНЕЦ ПРЕДОСТАВЛЕНИЯ МУНИЦИПАЛЬНОЙ УСЛУГИ</w:t>
                        </w:r>
                      </w:p>
                    </w:tc>
                  </w:tr>
                </w:tbl>
                <w:p w:rsidR="00D62720" w:rsidRDefault="00D62720" w:rsidP="00D62720">
                  <w:r>
                    <w:rPr>
                      <w:rFonts w:eastAsia="Times New Roman" w:cs="Times New Roman"/>
                    </w:rPr>
                    <w:t xml:space="preserve"> </w:t>
                  </w:r>
                </w:p>
              </w:txbxContent>
            </v:textbox>
            <w10:wrap type="square" side="largest"/>
          </v:shape>
        </w:pict>
      </w:r>
      <w:r>
        <w:pict>
          <v:shape id="_x0000_s1038" type="#_x0000_t32" style="position:absolute;left:0;text-align:left;margin-left:-123.8pt;margin-top:175.25pt;width:.3pt;height:18.15pt;flip:x;z-index:251672576" o:connectortype="straight" strokeweight=".26mm">
            <v:stroke endarrow="block" joinstyle="miter" endcap="square"/>
          </v:shape>
        </w:pict>
      </w:r>
      <w:r>
        <w:pict>
          <v:shape id="_x0000_s1040" type="#_x0000_t32" style="position:absolute;left:0;text-align:left;margin-left:-125.2pt;margin-top:114.9pt;width:.3pt;height:23.1pt;flip:x;z-index:251674624" o:connectortype="straight" strokeweight=".26mm">
            <v:stroke endarrow="block" joinstyle="miter" endcap="square"/>
          </v:shape>
        </w:pict>
      </w:r>
      <w:r>
        <w:pict>
          <v:shape id="_x0000_s1041" type="#_x0000_t32" style="position:absolute;left:0;text-align:left;margin-left:-125.15pt;margin-top:56.5pt;width:.8pt;height:23.75pt;z-index:251675648" o:connectortype="straight" strokeweight=".26mm">
            <v:stroke endarrow="block" joinstyle="miter" endcap="square"/>
          </v:shape>
        </w:pict>
      </w:r>
      <w:r>
        <w:pict>
          <v:shape id="_x0000_s1044" type="#_x0000_t32" style="position:absolute;left:0;text-align:left;margin-left:-129.45pt;margin-top:228.95pt;width:.25pt;height:29.5pt;z-index:251678720" o:connectortype="straight" strokeweight=".26mm">
            <v:stroke endarrow="block" joinstyle="miter" endcap="square"/>
          </v:shape>
        </w:pict>
      </w:r>
      <w:r>
        <w:pict>
          <v:line id="_x0000_s1046" style="position:absolute;left:0;text-align:left;z-index:251680768" from="259.75pt,34.55pt" to="259.75pt,56.3pt" strokeweight=".26mm">
            <v:stroke endarrow="block" joinstyle="miter" endcap="square"/>
          </v:line>
        </w:pict>
      </w:r>
      <w:r>
        <w:pict>
          <v:line id="_x0000_s1047" style="position:absolute;left:0;text-align:left;z-index:251681792" from="261.25pt,98.3pt" to="261.25pt,128.3pt" strokeweight=".26mm">
            <v:stroke endarrow="block" joinstyle="miter" endcap="square"/>
          </v:line>
        </w:pict>
      </w:r>
      <w:r>
        <w:pict>
          <v:line id="_x0000_s1048" style="position:absolute;left:0;text-align:left;z-index:251682816" from="263.5pt,171.05pt" to="263.5pt,183.05pt" strokeweight=".26mm">
            <v:stroke endarrow="block" joinstyle="miter" endcap="square"/>
          </v:line>
        </w:pict>
      </w:r>
      <w:r>
        <w:pict>
          <v:line id="_x0000_s1049" style="position:absolute;left:0;text-align:left;z-index:251683840" from="266.5pt,222.8pt" to="266.5pt,252.8pt" strokeweight=".26mm">
            <v:stroke endarrow="block" joinstyle="miter" endcap="square"/>
          </v:line>
        </w:pict>
      </w:r>
    </w:p>
    <w:p w:rsidR="00BA2D5B" w:rsidRDefault="00BA2D5B"/>
    <w:sectPr w:rsidR="00BA2D5B">
      <w:pgSz w:w="11906" w:h="16838"/>
      <w:pgMar w:top="850" w:right="850" w:bottom="170" w:left="117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8"/>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2720"/>
    <w:rsid w:val="00BA2D5B"/>
    <w:rsid w:val="00C15E99"/>
    <w:rsid w:val="00D6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9"/>
        <o:r id="V:Rule3" type="connector" idref="#_x0000_s1040"/>
        <o:r id="V:Rule4" type="connector" idref="#_x0000_s1041"/>
        <o:r id="V:Rule5" type="connector" idref="#_x0000_s1043"/>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2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62720"/>
    <w:rPr>
      <w:color w:val="0000FF"/>
      <w:u w:val="single"/>
    </w:rPr>
  </w:style>
  <w:style w:type="paragraph" w:customStyle="1" w:styleId="1">
    <w:name w:val="Текст1"/>
    <w:basedOn w:val="a"/>
    <w:rsid w:val="00D62720"/>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06" TargetMode="External"/><Relationship Id="rId5" Type="http://schemas.openxmlformats.org/officeDocument/2006/relationships/hyperlink" Target="mailto:admdob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3451</Words>
  <Characters>19672</Characters>
  <Application>Microsoft Office Word</Application>
  <DocSecurity>0</DocSecurity>
  <Lines>163</Lines>
  <Paragraphs>46</Paragraphs>
  <ScaleCrop>false</ScaleCrop>
  <Company>НЦИТ</Company>
  <LinksUpToDate>false</LinksUpToDate>
  <CharactersWithSpaces>23077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2014-10-13T07:33:00Z</dcterms:created>
  <dcterms:modified xsi:type="dcterms:W3CDTF">2014-10-13T07:33:00Z</dcterms:modified>
</cp:coreProperties>
</file>